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outlineLvl w:val="0"/>
        <w:rPr>
          <w:rFonts w:ascii="Arial" w:eastAsia="Times New Roman" w:hAnsi="Arial" w:cs="Arial"/>
          <w:b/>
          <w:bCs/>
          <w:color w:val="FF0000"/>
          <w:kern w:val="36"/>
          <w:sz w:val="30"/>
          <w:szCs w:val="30"/>
        </w:rPr>
      </w:pPr>
      <w:proofErr w:type="gramStart"/>
      <w:r w:rsidRPr="006730A2">
        <w:rPr>
          <w:rFonts w:ascii="細明體" w:eastAsia="細明體" w:hAnsi="細明體" w:cs="細明體" w:hint="eastAsia"/>
          <w:b/>
          <w:bCs/>
          <w:color w:val="FF0000"/>
          <w:kern w:val="36"/>
          <w:sz w:val="30"/>
          <w:szCs w:val="30"/>
        </w:rPr>
        <w:t>壇城</w:t>
      </w:r>
      <w:r w:rsidRPr="006730A2">
        <w:rPr>
          <w:rFonts w:ascii="細明體" w:eastAsia="細明體" w:hAnsi="細明體" w:cs="細明體"/>
          <w:b/>
          <w:bCs/>
          <w:color w:val="FF0000"/>
          <w:kern w:val="36"/>
          <w:sz w:val="30"/>
          <w:szCs w:val="30"/>
        </w:rPr>
        <w:t>圖</w:t>
      </w:r>
      <w:proofErr w:type="gramEnd"/>
    </w:p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</w:pPr>
      <w:proofErr w:type="gramStart"/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壇城圖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是一種以幾何</w:t>
      </w:r>
      <w:bookmarkStart w:id="0" w:name="_GoBack"/>
      <w:bookmarkEnd w:id="0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圖形為主的構圖，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壇城是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指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佛的宮殿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，由外到內以圓形或幾何體形體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層層相套構成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，正中間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為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主尊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或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佛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壇城外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圓環裡繪有持弓的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吉祥天母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和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菩薩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，圓環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外則繪有</w:t>
      </w:r>
      <w:proofErr w:type="gramEnd"/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無量光佛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、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騎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象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文殊菩薩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、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綠度母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、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象王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等護法神和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海螺等法器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。外面圖形以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水圖案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及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火焰圖案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裝飾</w:t>
      </w:r>
      <w:r w:rsidRPr="006730A2">
        <w:rPr>
          <w:rFonts w:ascii="細明體" w:eastAsia="細明體" w:hAnsi="細明體" w:cs="細明體"/>
          <w:b/>
          <w:bCs/>
          <w:color w:val="008000"/>
          <w:kern w:val="0"/>
          <w:sz w:val="26"/>
          <w:szCs w:val="26"/>
        </w:rPr>
        <w:t>。</w:t>
      </w:r>
    </w:p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</w:pP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第二層起用圓形的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金剛圖案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，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水圖案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，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蓮花圖案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裝飾，表示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大海、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風牆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、火牆、和金剛牆、蓮花牆、護城河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。內套正方形或菱形圖案表示城牆、屋檐、層層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深入，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最後到達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主尊殿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，並用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紅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、</w:t>
      </w:r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黃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、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綠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、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藍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表示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東南西北四方</w:t>
      </w:r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，圖案結構復雜、抽象和具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象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手法並用。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壇城繪制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難度很大，只有具備高超技藝和豐富多彩宗教知識的畫師才能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990000"/>
          <w:kern w:val="0"/>
          <w:sz w:val="26"/>
          <w:szCs w:val="26"/>
        </w:rPr>
        <w:t>繪制，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壇城雖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為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神佛宮殿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，但其內容深奧難懂，是佛教密宗專修課。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壇城的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構圖緊湊，圖案繁復多變，裝飾性強，具有很美的形式感</w:t>
      </w:r>
      <w:r w:rsidRPr="006730A2">
        <w:rPr>
          <w:rFonts w:ascii="細明體" w:eastAsia="細明體" w:hAnsi="細明體" w:cs="細明體"/>
          <w:b/>
          <w:bCs/>
          <w:color w:val="800080"/>
          <w:kern w:val="0"/>
          <w:sz w:val="26"/>
          <w:szCs w:val="26"/>
        </w:rPr>
        <w:t>。</w:t>
      </w:r>
    </w:p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</w:pP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左上面為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陰體上樂王佛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即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上樂於剛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藍色</w:t>
      </w:r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雙身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，四面十二臂，頭戴骷髏冠，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表示無常和勇武</w:t>
      </w:r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背披白象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皮，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腰系虎皮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裙。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項掛人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頭骨念珠，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代表佛教全部經典。</w:t>
      </w:r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十二雙手臂象徵十二真理，各持不同法器，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主臂擁抱明妃，展右立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，腳踏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一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男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一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5500"/>
          <w:kern w:val="0"/>
          <w:sz w:val="26"/>
          <w:szCs w:val="26"/>
        </w:rPr>
        <w:t>女，</w:t>
      </w:r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表示降伏了忿怒和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色慾</w:t>
      </w:r>
      <w:proofErr w:type="gramEnd"/>
      <w:r w:rsidRPr="006730A2">
        <w:rPr>
          <w:rFonts w:ascii="細明體" w:eastAsia="細明體" w:hAnsi="細明體" w:cs="細明體"/>
          <w:b/>
          <w:bCs/>
          <w:color w:val="0000FF"/>
          <w:kern w:val="0"/>
          <w:sz w:val="26"/>
          <w:szCs w:val="26"/>
        </w:rPr>
        <w:t>。</w:t>
      </w:r>
    </w:p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</w:pP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右上面為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"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密集金剛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"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00FF"/>
          <w:kern w:val="0"/>
          <w:sz w:val="26"/>
          <w:szCs w:val="26"/>
        </w:rPr>
        <w:t>藍色</w:t>
      </w:r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雙身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，三面六臂，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擁抱明妃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，結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跏趺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008000"/>
          <w:kern w:val="0"/>
          <w:sz w:val="26"/>
          <w:szCs w:val="26"/>
        </w:rPr>
        <w:t>坐於蓮座上</w:t>
      </w:r>
      <w:r w:rsidRPr="006730A2">
        <w:rPr>
          <w:rFonts w:ascii="細明體" w:eastAsia="細明體" w:hAnsi="細明體" w:cs="細明體"/>
          <w:b/>
          <w:bCs/>
          <w:color w:val="008000"/>
          <w:kern w:val="0"/>
          <w:sz w:val="26"/>
          <w:szCs w:val="26"/>
        </w:rPr>
        <w:t>。</w:t>
      </w:r>
    </w:p>
    <w:p w:rsidR="006730A2" w:rsidRPr="006730A2" w:rsidRDefault="006730A2" w:rsidP="006730A2">
      <w:pPr>
        <w:widowControl/>
        <w:shd w:val="clear" w:color="auto" w:fill="F8EFB9"/>
        <w:spacing w:line="442" w:lineRule="atLeast"/>
        <w:ind w:firstLine="450"/>
        <w:jc w:val="both"/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</w:pP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下面中間為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“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白財寶天王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”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屬四大天王之一，坐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於白獅上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，右手持杵、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左手持寶瓶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，寶貝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瓔珞滿身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，雙肩後有輪紅日，為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帝釋天之外臣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，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以能護持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世間故又稱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"</w:t>
      </w:r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護</w:t>
      </w:r>
      <w:proofErr w:type="gramStart"/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世</w:t>
      </w:r>
      <w:proofErr w:type="gramEnd"/>
      <w:r w:rsidRPr="006730A2">
        <w:rPr>
          <w:rFonts w:ascii="細明體" w:eastAsia="細明體" w:hAnsi="細明體" w:cs="細明體" w:hint="eastAsia"/>
          <w:b/>
          <w:bCs/>
          <w:color w:val="FF0000"/>
          <w:kern w:val="0"/>
          <w:sz w:val="26"/>
          <w:szCs w:val="26"/>
        </w:rPr>
        <w:t>者</w:t>
      </w:r>
      <w:r w:rsidRPr="006730A2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</w:rPr>
        <w:t>"</w:t>
      </w:r>
      <w:r w:rsidRPr="006730A2">
        <w:rPr>
          <w:rFonts w:ascii="細明體" w:eastAsia="細明體" w:hAnsi="細明體" w:cs="細明體" w:hint="eastAsia"/>
          <w:b/>
          <w:bCs/>
          <w:color w:val="800080"/>
          <w:kern w:val="0"/>
          <w:sz w:val="26"/>
          <w:szCs w:val="26"/>
        </w:rPr>
        <w:t>。</w:t>
      </w:r>
      <w:r w:rsidRPr="006730A2">
        <w:rPr>
          <w:rFonts w:ascii="Arial" w:eastAsia="Times New Roman" w:hAnsi="Arial" w:cs="Arial"/>
          <w:b/>
          <w:bCs/>
          <w:color w:val="800080"/>
          <w:kern w:val="0"/>
          <w:sz w:val="26"/>
          <w:szCs w:val="26"/>
        </w:rPr>
        <w:t> </w:t>
      </w:r>
    </w:p>
    <w:p w:rsidR="005C36A6" w:rsidRPr="006730A2" w:rsidRDefault="005C36A6"/>
    <w:sectPr w:rsidR="005C36A6" w:rsidRPr="006730A2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A2"/>
    <w:rsid w:val="005C36A6"/>
    <w:rsid w:val="006730A2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730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30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730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6730A2"/>
  </w:style>
  <w:style w:type="character" w:customStyle="1" w:styleId="green">
    <w:name w:val="green"/>
    <w:basedOn w:val="a0"/>
    <w:rsid w:val="006730A2"/>
  </w:style>
  <w:style w:type="character" w:customStyle="1" w:styleId="blue">
    <w:name w:val="blue"/>
    <w:basedOn w:val="a0"/>
    <w:rsid w:val="006730A2"/>
  </w:style>
  <w:style w:type="character" w:customStyle="1" w:styleId="brown">
    <w:name w:val="brown"/>
    <w:basedOn w:val="a0"/>
    <w:rsid w:val="006730A2"/>
  </w:style>
  <w:style w:type="character" w:customStyle="1" w:styleId="magenta">
    <w:name w:val="magenta"/>
    <w:basedOn w:val="a0"/>
    <w:rsid w:val="006730A2"/>
  </w:style>
  <w:style w:type="character" w:customStyle="1" w:styleId="apple-converted-space">
    <w:name w:val="apple-converted-space"/>
    <w:basedOn w:val="a0"/>
    <w:rsid w:val="00673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730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30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730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6730A2"/>
  </w:style>
  <w:style w:type="character" w:customStyle="1" w:styleId="green">
    <w:name w:val="green"/>
    <w:basedOn w:val="a0"/>
    <w:rsid w:val="006730A2"/>
  </w:style>
  <w:style w:type="character" w:customStyle="1" w:styleId="blue">
    <w:name w:val="blue"/>
    <w:basedOn w:val="a0"/>
    <w:rsid w:val="006730A2"/>
  </w:style>
  <w:style w:type="character" w:customStyle="1" w:styleId="brown">
    <w:name w:val="brown"/>
    <w:basedOn w:val="a0"/>
    <w:rsid w:val="006730A2"/>
  </w:style>
  <w:style w:type="character" w:customStyle="1" w:styleId="magenta">
    <w:name w:val="magenta"/>
    <w:basedOn w:val="a0"/>
    <w:rsid w:val="006730A2"/>
  </w:style>
  <w:style w:type="character" w:customStyle="1" w:styleId="apple-converted-space">
    <w:name w:val="apple-converted-space"/>
    <w:basedOn w:val="a0"/>
    <w:rsid w:val="0067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2014-11-24T04:04:00Z</dcterms:created>
  <dcterms:modified xsi:type="dcterms:W3CDTF">2014-11-24T04:05:00Z</dcterms:modified>
</cp:coreProperties>
</file>