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A5" w:rsidRPr="00CB65A5" w:rsidRDefault="00CB65A5" w:rsidP="00CB65A5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CB65A5">
        <w:rPr>
          <w:rFonts w:ascii="新細明體" w:eastAsia="新細明體" w:hAnsi="新細明體" w:cs="Times New Roman" w:hint="eastAsia"/>
          <w:color w:val="000000"/>
          <w:kern w:val="0"/>
          <w:sz w:val="27"/>
          <w:szCs w:val="27"/>
          <w:shd w:val="clear" w:color="auto" w:fill="FFFFFF"/>
        </w:rPr>
        <w:t xml:space="preserve">　</w:t>
      </w:r>
    </w:p>
    <w:tbl>
      <w:tblPr>
        <w:tblW w:w="3050" w:type="pct"/>
        <w:tblCellSpacing w:w="15" w:type="dxa"/>
        <w:tblBorders>
          <w:top w:val="outset" w:sz="6" w:space="0" w:color="1445A1"/>
          <w:left w:val="outset" w:sz="6" w:space="0" w:color="1445A1"/>
          <w:bottom w:val="outset" w:sz="6" w:space="0" w:color="1445A1"/>
          <w:right w:val="outset" w:sz="6" w:space="0" w:color="1445A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8490"/>
        <w:gridCol w:w="1335"/>
      </w:tblGrid>
      <w:tr w:rsidR="00CB65A5" w:rsidRPr="00CB65A5" w:rsidTr="00CB65A5">
        <w:trPr>
          <w:tblCellSpacing w:w="15" w:type="dxa"/>
        </w:trPr>
        <w:tc>
          <w:tcPr>
            <w:tcW w:w="1080" w:type="dxa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noProof/>
                <w:kern w:val="0"/>
                <w:szCs w:val="24"/>
              </w:rPr>
              <w:drawing>
                <wp:inline distT="0" distB="0" distL="0" distR="0">
                  <wp:extent cx="742950" cy="676275"/>
                  <wp:effectExtent l="0" t="0" r="0" b="9525"/>
                  <wp:docPr id="64" name="圖片 64" descr="http://abhisimca.dharma.tw/New_Folder/New_Folder7/index.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bhisimca.dharma.tw/New_Folder/New_Folder7/index.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reeDEmboss" w:sz="36" w:space="0" w:color="FFFF00"/>
              <w:left w:val="threeDEmboss" w:sz="36" w:space="0" w:color="FFFF00"/>
              <w:bottom w:val="threeDEmboss" w:sz="36" w:space="0" w:color="FFFF00"/>
              <w:right w:val="threeDEmboss" w:sz="36" w:space="0" w:color="FFFF00"/>
            </w:tcBorders>
            <w:shd w:val="clear" w:color="auto" w:fill="FFFF0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noProof/>
                <w:kern w:val="0"/>
                <w:szCs w:val="24"/>
              </w:rPr>
              <w:drawing>
                <wp:inline distT="0" distB="0" distL="0" distR="0">
                  <wp:extent cx="5162550" cy="590550"/>
                  <wp:effectExtent l="0" t="0" r="0" b="0"/>
                  <wp:docPr id="63" name="圖片 63" descr="大輪金剛陀羅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大輪金剛陀羅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noProof/>
                <w:kern w:val="0"/>
                <w:szCs w:val="24"/>
              </w:rPr>
              <w:drawing>
                <wp:inline distT="0" distB="0" distL="0" distR="0">
                  <wp:extent cx="695325" cy="666750"/>
                  <wp:effectExtent l="0" t="0" r="9525" b="0"/>
                  <wp:docPr id="62" name="圖片 62" descr="http://abhisimca.dharma.tw/New_Folder/New_Folder7/cakra_d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bhisimca.dharma.tw/New_Folder/New_Folder7/cakra_d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65A5" w:rsidRPr="00CB65A5" w:rsidRDefault="00CB65A5" w:rsidP="00184C68">
      <w:pPr>
        <w:widowControl/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 w:hint="eastAsia"/>
          <w:color w:val="000000"/>
          <w:kern w:val="0"/>
          <w:sz w:val="27"/>
          <w:szCs w:val="27"/>
        </w:rPr>
      </w:pPr>
      <w:r w:rsidRPr="00CB65A5">
        <w:rPr>
          <w:rFonts w:ascii="標楷體" w:eastAsia="標楷體" w:hAnsi="標楷體" w:cs="Calibri"/>
          <w:b/>
          <w:bCs/>
          <w:color w:val="000080"/>
          <w:kern w:val="0"/>
          <w:sz w:val="48"/>
          <w:szCs w:val="48"/>
        </w:rPr>
        <w:t>灌頂三摩耶</w:t>
      </w:r>
    </w:p>
    <w:p w:rsidR="00CB65A5" w:rsidRPr="00CB65A5" w:rsidRDefault="00CB65A5" w:rsidP="00CB65A5">
      <w:pPr>
        <w:widowControl/>
        <w:shd w:val="clear" w:color="auto" w:fill="FFFFFF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</w:rPr>
      </w:pPr>
      <w:r>
        <w:rPr>
          <w:rFonts w:ascii="Calibri" w:eastAsia="Times New Roman" w:hAnsi="Calibri" w:cs="Calibri"/>
          <w:noProof/>
          <w:color w:val="000000"/>
          <w:kern w:val="0"/>
          <w:sz w:val="27"/>
          <w:szCs w:val="27"/>
        </w:rPr>
        <w:drawing>
          <wp:inline distT="0" distB="0" distL="0" distR="0">
            <wp:extent cx="1190625" cy="1104900"/>
            <wp:effectExtent l="0" t="0" r="9525" b="0"/>
            <wp:docPr id="61" name="圖片 61" descr="http://abhisimca.dharma.tw/New_Folder/New_Folder7/index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bhisimca.dharma.tw/New_Folder/New_Folder7/index.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5A5" w:rsidRPr="00CB65A5" w:rsidRDefault="00CB65A5" w:rsidP="00CB65A5">
      <w:pPr>
        <w:widowControl/>
        <w:shd w:val="clear" w:color="auto" w:fill="FFFFFF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</w:rPr>
      </w:pPr>
      <w:bookmarkStart w:id="0" w:name="_GoBack"/>
      <w:r w:rsidRPr="00CB65A5">
        <w:rPr>
          <w:rFonts w:ascii="標楷體" w:eastAsia="標楷體" w:hAnsi="標楷體" w:cs="Calibri" w:hint="eastAsia"/>
          <w:b/>
          <w:bCs/>
          <w:color w:val="800000"/>
          <w:kern w:val="0"/>
          <w:sz w:val="48"/>
          <w:szCs w:val="48"/>
        </w:rPr>
        <w:t>【</w:t>
      </w:r>
      <w:r w:rsidRPr="00CB65A5">
        <w:rPr>
          <w:rFonts w:ascii="標楷體" w:eastAsia="標楷體" w:hAnsi="標楷體" w:cs="Calibri"/>
          <w:b/>
          <w:bCs/>
          <w:color w:val="800000"/>
          <w:kern w:val="0"/>
          <w:sz w:val="48"/>
          <w:szCs w:val="48"/>
        </w:rPr>
        <w:t>法義</w:t>
      </w:r>
      <w:r w:rsidRPr="00CB65A5">
        <w:rPr>
          <w:rFonts w:ascii="標楷體" w:eastAsia="標楷體" w:hAnsi="標楷體" w:cs="Calibri" w:hint="eastAsia"/>
          <w:b/>
          <w:bCs/>
          <w:color w:val="800000"/>
          <w:kern w:val="0"/>
          <w:sz w:val="48"/>
          <w:szCs w:val="48"/>
        </w:rPr>
        <w:t>】與【觀行】</w:t>
      </w:r>
    </w:p>
    <w:tbl>
      <w:tblPr>
        <w:tblW w:w="4850" w:type="pct"/>
        <w:tblCellSpacing w:w="15" w:type="dxa"/>
        <w:tblBorders>
          <w:top w:val="outset" w:sz="6" w:space="0" w:color="1445A1"/>
          <w:left w:val="outset" w:sz="6" w:space="0" w:color="1445A1"/>
          <w:bottom w:val="outset" w:sz="6" w:space="0" w:color="1445A1"/>
          <w:right w:val="outset" w:sz="6" w:space="0" w:color="1445A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8498"/>
      </w:tblGrid>
      <w:tr w:rsidR="00CB65A5" w:rsidRPr="00CB65A5" w:rsidTr="00CB65A5">
        <w:trPr>
          <w:tblCellSpacing w:w="15" w:type="dxa"/>
        </w:trPr>
        <w:tc>
          <w:tcPr>
            <w:tcW w:w="0" w:type="auto"/>
            <w:tcBorders>
              <w:top w:val="threeDEmboss" w:sz="48" w:space="0" w:color="FFFF00"/>
              <w:left w:val="threeDEmboss" w:sz="48" w:space="0" w:color="FFFF00"/>
              <w:bottom w:val="threeDEmboss" w:sz="48" w:space="0" w:color="FFFF00"/>
              <w:right w:val="threeDEmboss" w:sz="48" w:space="0" w:color="FFFF00"/>
            </w:tcBorders>
            <w:shd w:val="clear" w:color="auto" w:fill="FFFF00"/>
            <w:vAlign w:val="center"/>
            <w:hideMark/>
          </w:tcPr>
          <w:bookmarkEnd w:id="0"/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細明體" w:eastAsia="細明體" w:hAnsi="細明體" w:cs="細明體"/>
                <w:color w:val="000000"/>
                <w:kern w:val="0"/>
                <w:sz w:val="27"/>
                <w:szCs w:val="27"/>
              </w:rPr>
              <w:t xml:space="preserve">　</w:t>
            </w: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72"/>
                <w:szCs w:val="72"/>
              </w:rPr>
              <w:t>法 義</w:t>
            </w:r>
          </w:p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threeDEmboss" w:sz="24" w:space="0" w:color="FFFF00"/>
              <w:left w:val="threeDEmboss" w:sz="24" w:space="0" w:color="FFFF00"/>
              <w:bottom w:val="threeDEmboss" w:sz="24" w:space="0" w:color="FFFF00"/>
              <w:right w:val="threeDEmboss" w:sz="24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184C68" w:rsidP="00184C6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  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為了能够讓修行者或初學者，無論已受師灌頂或未受師灌頂者，易於瞭解佛所說總持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(此云陀羅尼)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法門，增加誦持信心，今將大輪金剛陀羅尼經中所說法要，依據相關經藏所述及行者修持心得，重點整理並闡明釋義，以利誦持作意，應用自如，如法觀行，趨向菩提大道。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6"/>
                <w:szCs w:val="36"/>
              </w:rPr>
              <w:t> 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經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大輪金剛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尼是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世尊臨般涅槃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，佛法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將滅時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預告末劫眾生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，所說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之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總持法門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及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誦經典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坐禪種種善法之殊勝法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。若於如來像前，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誦大輪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金剛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尼二十一遍，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即當入一切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曼荼羅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(此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壇也)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36"/>
                <w:szCs w:val="36"/>
              </w:rPr>
              <w:t>，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即如見佛，所求諸法，皆得成就 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運心思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惟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觀察。結金剛輪大菩薩大威德印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，入曼荼羅者，受得三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無障礙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三種律儀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，由入曼荼羅，身心備十微塵剎世界，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微塵數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三摩耶，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無作禁戒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或因屈身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俯仰，發言吐氣，起心動念，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廢忘菩提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之心，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退失善根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，以此印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契密言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，殊勝方便，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誦持作意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36"/>
                <w:szCs w:val="36"/>
              </w:rPr>
              <w:t>，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能除違犯愆咎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，三摩耶如故，倍加光顯，能淨身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口意故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，則成【入一切曼荼羅】，獲得【灌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頂三摩耶】。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經中所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〔誦持作意〕，仍是指示我們除了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唸誦大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輪金剛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陀羅尼外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尚須了達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其義，繫念思惟、作意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觀照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，方能發揮功效以消除違犯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愆咎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。無論已受或未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受師灌頂傳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法，持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誦者仍然三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摩耶如故，甚至於倍加光顯。能淨身口意三業。即當成【入一切曼荼羅】，獲得十方諸佛菩薩之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加持灌頂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FFFFFF"/>
                <w:kern w:val="0"/>
                <w:sz w:val="48"/>
                <w:szCs w:val="48"/>
              </w:rPr>
              <w:lastRenderedPageBreak/>
              <w:t>何謂灌頂三摩耶?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何謂灌頂?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灌頂梵文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阿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毘詵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者 </w:t>
            </w: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56BC0017" wp14:editId="055C5484">
                  <wp:extent cx="3000375" cy="476250"/>
                  <wp:effectExtent l="0" t="0" r="9525" b="0"/>
                  <wp:docPr id="59" name="圖片 59" descr="http://abhisimca.dharma.tw/images/New_Folder3/abhis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bhisimca.dharma.tw/images/New_Folder3/abhis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金剛頂經大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瑜伽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密心地法門義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訣﹕</w:t>
            </w:r>
            <w:proofErr w:type="gramEnd"/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 w:val="36"/>
                <w:szCs w:val="36"/>
              </w:rPr>
              <w:t>五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 w:val="36"/>
                <w:szCs w:val="36"/>
              </w:rPr>
              <w:t>相灌頂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 w:val="36"/>
                <w:szCs w:val="36"/>
              </w:rPr>
              <w:t>之法。灌頂者有其五種:  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                              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者光明灌頂。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謂諸佛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菩薩放光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加持也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二者甘露灌頂。謂以教主真言加持香水也。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三者種子灌頂。謂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部尊字門想布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身心。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四者智印灌頂。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謂部主所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執持印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契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加持。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五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者句義灌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頂。謂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部尊真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言及思中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義理想布身心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能解如是甚深次第。想念運用加持自他。是人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堪授大阿闍梨位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也。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如灌頂門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所說。此是金剛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薩埵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摩地一切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如來菩提智第一。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摘錄自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〔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大正藏經第39冊No.1798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〕</w:t>
            </w:r>
            <w:proofErr w:type="gramEnd"/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lastRenderedPageBreak/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佛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頂尊勝陀羅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尼經疏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并釋真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言義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﹕</w:t>
            </w:r>
            <w:proofErr w:type="gramEnd"/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第四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善明灌頂門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。唐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引〔灌頂我 〕也。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解曰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所謂灌頂者有其五種。〔與上述五相灌頂相同 〕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者光明灌頂。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謂諸佛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菩薩放光加持。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二者甘露灌頂。謂以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部主真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言加持香水。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三者種子灌頂。謂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部主真言想布字門遍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身分。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四者智印灌頂。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謂部主所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執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契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印加持。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五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者句義灌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頂。謂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部尊真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言及思中義運用加持。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若初修道入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真言門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。先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訪師主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大阿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闍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梨。建立道場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求灌頂法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。入修三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密願證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瑜伽。猶如世間輪王太子欲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紹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王位以承國祚。用七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寶瓶盛四大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海水。澆頭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灌頂方承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王位。如是真教入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密門。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同彼軌儀故號佛子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摘錄自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〔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大正藏經第39冊No.1803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〕</w:t>
            </w:r>
            <w:proofErr w:type="gramEnd"/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1445A1"/>
                <w:left w:val="outset" w:sz="6" w:space="0" w:color="1445A1"/>
                <w:bottom w:val="outset" w:sz="6" w:space="0" w:color="1445A1"/>
                <w:right w:val="outset" w:sz="6" w:space="0" w:color="1445A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  <w:gridCol w:w="7550"/>
            </w:tblGrid>
            <w:tr w:rsidR="00CB65A5" w:rsidRPr="00CB65A5">
              <w:trPr>
                <w:tblCellSpacing w:w="15" w:type="dxa"/>
              </w:trPr>
              <w:tc>
                <w:tcPr>
                  <w:tcW w:w="3240" w:type="dxa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000080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FFFFFF"/>
                      <w:kern w:val="0"/>
                      <w:sz w:val="48"/>
                      <w:szCs w:val="48"/>
                    </w:rPr>
                    <w:t>說明</w:t>
                  </w:r>
                </w:p>
              </w:tc>
              <w:tc>
                <w:tcPr>
                  <w:tcW w:w="0" w:type="auto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五種</w:t>
                  </w:r>
                  <w:proofErr w:type="gramStart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轉識成智</w:t>
                  </w:r>
                  <w:proofErr w:type="gramEnd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的</w:t>
                  </w:r>
                  <w:proofErr w:type="gramStart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灌頂法</w:t>
                  </w:r>
                  <w:proofErr w:type="gramEnd"/>
                </w:p>
              </w:tc>
            </w:tr>
          </w:tbl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者光明灌頂。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謂諸佛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菩薩放光加持。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光明灌頂僅有一種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灌頂法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即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修行者精進修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持，思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惟證義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直接受諸佛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菩薩放光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加持灌頂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，是自然清楚而覺知的，是無為相應的。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二者甘露灌頂。謂以教主真言加持香水也。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甘露灌頂有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二種灌頂法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: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336600"/>
                <w:kern w:val="0"/>
                <w:sz w:val="36"/>
                <w:szCs w:val="36"/>
              </w:rPr>
              <w:t>〔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教主者，此云南無本師釋迦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336600"/>
                <w:kern w:val="0"/>
                <w:sz w:val="36"/>
                <w:szCs w:val="36"/>
              </w:rPr>
              <w:t>牟尼佛〕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謂依止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世間上師、阿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闍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梨、善知識以教主真言加持香水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露灌也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令雜染之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身語意三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業悉能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清淨。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另外一種，是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修行者精進修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持，思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惟證義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直接受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十方諸佛菩薩以智慧水，而灌行者之頂，是自然清楚而覺知的，是無為相應的。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三者種子灌頂。謂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部尊字門想布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身心。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種子灌頂僅有一種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依止灌頂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謂依止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世間上師、阿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闍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梨、善知識以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部尊種子字想布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身心。種子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字係以梵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字表示諸佛菩薩法界體性緣起之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三昧耶形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，其含義代表的是法界體性，如釋迦牟尼佛之種子字即是</w:t>
            </w:r>
            <w:r>
              <w:rPr>
                <w:rFonts w:ascii="標楷體" w:eastAsia="標楷體" w:hAnsi="標楷體" w:cs="Times New Roman"/>
                <w:b/>
                <w:bCs/>
                <w:noProof/>
                <w:color w:val="000000"/>
                <w:kern w:val="0"/>
                <w:sz w:val="36"/>
                <w:szCs w:val="36"/>
              </w:rPr>
              <w:drawing>
                <wp:inline distT="0" distB="0" distL="0" distR="0" wp14:anchorId="4222FD7B" wp14:editId="536333FF">
                  <wp:extent cx="1905000" cy="304800"/>
                  <wp:effectExtent l="0" t="0" r="0" b="0"/>
                  <wp:docPr id="58" name="圖片 58" descr="http://abhisimca.dharma.tw/images/images1/index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bhisimca.dharma.tw/images/images1/index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，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種子字就像植物由最初的種子而生長出根莖〔初成形〕，再逐漸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長成葉並開花結果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〔形成體〕，器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世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萬物成長過程亦然。種子字有如摩尼藏寶本然具有，能顯現諸相與無量法義，亦即種子灌頂。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四者智印灌頂。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謂部主所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執持印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契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加持。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智印灌頂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僅有一種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依止灌頂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謂依止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世間上師、阿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闍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梨、善知識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以部主所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執持印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契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結印加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持，諸佛菩薩之印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契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是表示本誓願力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與內證之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三昧境界，依智印灌頂加持，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令雜染之身業悉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能清淨，緣起上能啟發我們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本然具足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與諸佛菩薩同等之般若智慧，亦即智印灌頂。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五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者句義灌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頂。謂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部尊真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言及思中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義理想布身心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lastRenderedPageBreak/>
              <w:t>句義灌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頂僅有一種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依止灌頂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謂依止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世間上師、阿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闍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梨、善知識以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部尊真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言、咒語、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尼及思惟其中義理並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憶念想布身心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。所謂〔真言〕者即是諸佛菩薩之〔真實言語〕、真實者〔諸法實相〕，亦是〔見實際義〕，言語者〔詮釋妙義〕，了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達甚深妙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義即諸佛菩薩之真如妙語。思中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義理想布身心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，即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思惟真言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所詮釋的妙義並於心中智月輪上布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列真言梵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字，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所緣專注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止觀雙運，令雜染之語業、意業悉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能清淨，所謂〔思惟證義〕，亦即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句義灌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頂。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lastRenderedPageBreak/>
              <w:t>何謂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三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摩耶?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三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摩耶者，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亦名三昧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耶。是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平等義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，是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本誓義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，是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除障義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，是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驚覺義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言平等者。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謂如來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現證此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三昧時。一切眾生。種種身語意。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皆悉與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如來等。禪定智慧。與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實相身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。亦畢竟等。初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發心時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。與地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波羅蜜滿時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。亦畢竟等。是故出誠實言。以告眾生。若我所言。必定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不虛者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亦合一切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眾生。發此誠實之言時。亦蒙三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密加持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。無盡莊嚴。與如來等。以是因緣故。能作金剛事業。故名三昧耶也。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言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本誓者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如來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現證此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三昧時。見一切眾生。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有成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佛義故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。即將立大誓願。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我今要從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普門。以無量方便。合一切眾生。皆至無上菩提。濟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眾生界未盡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以來。我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之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事業終不休息。若有眾生隨我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本誓。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發此誠實言時。亦令彼所為事業。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皆悉成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金剛性。故名三昧耶也。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言除障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者。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如來見一切眾生。悉有如來法界。但有一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念無明故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。常在其前。而不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覺知。是故發誠實言。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我今要當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設種種方便。普為一切眾生。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抉除眼膜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。若我誓願。必當成就者。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令諸眾生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。隨我方便。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說此誠實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言時。乃至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于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一切眾生。獲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無垢眼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。障礙都盡。故名三昧耶也。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言驚覺義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者。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如來以一切眾生。皆在無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明睡故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于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如是功德。不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自覺知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。故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以議言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感動。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令得醒悟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。亦以此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驚覺諸菩薩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等。令發起禪定窟。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學師子頻申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三昧。若真言行人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說此三昧耶者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。我等諸佛。亦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當憶持本誓。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不得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違越。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猶如國王。自制法已。遂自敬順行之。故名三昧耶也。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具如是等。廣大甚深微妙之義。故名三昧耶也。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持明者梵云陀羅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尼。明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謂總持一切明門行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。乃至盡此三昧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耶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誓願以來終不漏失。故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名入佛三昧耶持明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也。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摘錄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自大正藏經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〔瑜伽集要焰口施食儀 〕及〔大毘盧遮那經供養次第法義疏〕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FFFFFF"/>
                <w:kern w:val="0"/>
                <w:sz w:val="48"/>
                <w:szCs w:val="48"/>
              </w:rPr>
              <w:lastRenderedPageBreak/>
              <w:t>說明</w:t>
            </w:r>
          </w:p>
        </w:tc>
        <w:tc>
          <w:tcPr>
            <w:tcW w:w="0" w:type="auto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8"/>
                <w:szCs w:val="48"/>
              </w:rPr>
              <w:t>三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8"/>
                <w:szCs w:val="48"/>
              </w:rPr>
              <w:t>摩耶即是三昧耶。含四義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36"/>
                <w:szCs w:val="36"/>
              </w:rPr>
              <w:t>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摩耶即是三昧耶(</w:t>
            </w:r>
            <w:proofErr w:type="spell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Samaya</w:t>
            </w:r>
            <w:proofErr w:type="spell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)異音同義，其含四種意義: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平等義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諸佛菩薩法界體性與一切有情眾生平等、無有差別，法爾本然。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本誓義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諸佛菩薩之本誓願力，轉妙法輪廣度一切有情，皆至無上菩提。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除障義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諸佛菩薩普為一切眾生，當設種種方便法，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以滅除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衆生煩惱障。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驚覺義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諸佛菩薩令衆生醒悟驚覺，以生起菩提心，堪能建立正確知見。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1445A1"/>
                <w:left w:val="outset" w:sz="6" w:space="0" w:color="1445A1"/>
                <w:bottom w:val="outset" w:sz="6" w:space="0" w:color="1445A1"/>
                <w:right w:val="outset" w:sz="6" w:space="0" w:color="1445A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  <w:gridCol w:w="7550"/>
            </w:tblGrid>
            <w:tr w:rsidR="00CB65A5" w:rsidRPr="00CB65A5">
              <w:trPr>
                <w:tblCellSpacing w:w="15" w:type="dxa"/>
              </w:trPr>
              <w:tc>
                <w:tcPr>
                  <w:tcW w:w="3240" w:type="dxa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000080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proofErr w:type="gramStart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FFFFFF"/>
                      <w:kern w:val="0"/>
                      <w:sz w:val="48"/>
                      <w:szCs w:val="48"/>
                    </w:rPr>
                    <w:lastRenderedPageBreak/>
                    <w:t>當發菩提</w:t>
                  </w:r>
                  <w:proofErr w:type="gramEnd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FFFFFF"/>
                      <w:kern w:val="0"/>
                      <w:sz w:val="48"/>
                      <w:szCs w:val="48"/>
                    </w:rPr>
                    <w:t>心</w:t>
                  </w:r>
                </w:p>
              </w:tc>
              <w:tc>
                <w:tcPr>
                  <w:tcW w:w="0" w:type="auto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vAlign w:val="center"/>
                  <w:hideMark/>
                </w:tcPr>
                <w:p w:rsidR="00184C68" w:rsidRDefault="00CB65A5" w:rsidP="00CB65A5">
                  <w:pPr>
                    <w:widowControl/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0"/>
                      <w:szCs w:val="40"/>
                    </w:rPr>
                  </w:pPr>
                  <w:proofErr w:type="gramStart"/>
                  <w:r w:rsidRPr="00184C68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0"/>
                      <w:szCs w:val="40"/>
                    </w:rPr>
                    <w:t>策勤精</w:t>
                  </w:r>
                  <w:proofErr w:type="gramEnd"/>
                  <w:r w:rsidRPr="00184C68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0"/>
                      <w:szCs w:val="40"/>
                    </w:rPr>
                    <w:t>進行。</w:t>
                  </w:r>
                  <w:proofErr w:type="gramStart"/>
                  <w:r w:rsidRPr="00184C68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0"/>
                      <w:szCs w:val="40"/>
                    </w:rPr>
                    <w:t>須依善知識</w:t>
                  </w:r>
                  <w:proofErr w:type="gramEnd"/>
                  <w:r w:rsidRPr="00184C68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0"/>
                      <w:szCs w:val="40"/>
                    </w:rPr>
                    <w:t>。</w:t>
                  </w:r>
                </w:p>
                <w:p w:rsidR="00CB65A5" w:rsidRPr="00184C68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 w:val="40"/>
                      <w:szCs w:val="40"/>
                    </w:rPr>
                  </w:pPr>
                  <w:r w:rsidRPr="00184C68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0"/>
                      <w:szCs w:val="40"/>
                    </w:rPr>
                    <w:t>忍辱佛所</w:t>
                  </w:r>
                  <w:proofErr w:type="gramStart"/>
                  <w:r w:rsidRPr="00184C68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0"/>
                      <w:szCs w:val="40"/>
                    </w:rPr>
                    <w:t>讚</w:t>
                  </w:r>
                  <w:proofErr w:type="gramEnd"/>
                  <w:r w:rsidRPr="00184C68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0"/>
                      <w:szCs w:val="40"/>
                    </w:rPr>
                    <w:t>。</w:t>
                  </w:r>
                  <w:proofErr w:type="gramStart"/>
                  <w:r w:rsidRPr="00184C68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0"/>
                      <w:szCs w:val="40"/>
                    </w:rPr>
                    <w:t>空閑聖</w:t>
                  </w:r>
                  <w:proofErr w:type="gramEnd"/>
                  <w:r w:rsidRPr="00184C68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0"/>
                      <w:szCs w:val="40"/>
                    </w:rPr>
                    <w:t>所居</w:t>
                  </w:r>
                </w:p>
              </w:tc>
            </w:tr>
          </w:tbl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佛說菩薩修行四法經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如是我聞一時佛在舍衛國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祇樹給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孤獨園，與大比丘眾千二百五十人俱。爾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時世尊告諸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比丘：『汝等已得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無量善利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，當求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無上佛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大菩提。何以故？佛菩提者，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、出世間無等等故。若未來世諸眾生等，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發意欲求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佛菩提者，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當修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四法。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何等為四？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者、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當發大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菩提心，寧失身命，不應退轉。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二者、應當親近善友，寧失身命，不應遠離。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三者、應修忍辱柔和，寧失身命，不生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瞋恚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四者、當依寂靜之處，寧失身命，不思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憒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閙。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諸善男子！如是四法，菩薩摩訶薩應當修學。』爾時世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尊即說偈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言：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 xml:space="preserve">諸欲求勝果　 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當發菩提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心</w:t>
            </w:r>
          </w:p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策勤精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 xml:space="preserve">進行　 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須依善知識</w:t>
            </w:r>
            <w:proofErr w:type="gramEnd"/>
          </w:p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忍辱佛所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讚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 xml:space="preserve">　 稱為有力人</w:t>
            </w:r>
          </w:p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空閑聖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所居　 無畏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猶師子</w:t>
            </w:r>
            <w:proofErr w:type="gramEnd"/>
          </w:p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爾時世尊說此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偈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已，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復作是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言：『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諸有智慧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大慈悲者，能修如上四種之法，其人則能解脫生死，出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離魔網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，成等正覺，得大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涅槃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。』爾時世尊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說此經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已，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彼諸比丘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及諸菩薩聞佛所說，皆大歡喜，信受奉行，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作禮而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去。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大唐天竺三藏地婆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訶羅譯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 xml:space="preserve"> 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大正藏經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第17冊No.0773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FFFFFF"/>
                <w:kern w:val="0"/>
                <w:sz w:val="48"/>
                <w:szCs w:val="48"/>
              </w:rPr>
              <w:lastRenderedPageBreak/>
              <w:t>菩提妙果不難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FFFFFF"/>
                <w:kern w:val="0"/>
                <w:sz w:val="48"/>
                <w:szCs w:val="48"/>
              </w:rPr>
              <w:t>成。真善知識實難遇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圓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覺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經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要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解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『欲修行者，當求解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正知見人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，深解法空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無相無作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，無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生無滅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，了達一切諸法，從本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巳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來究竟平等，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性相如如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，住於實際。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是名真善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知識。心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不住相者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離凡夫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煩惱及二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乘滯寂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雖現塵勞心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清淨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者染而無染也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 xml:space="preserve"> 』。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住於實際是法界。法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界遍滿如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虛空。一切如來共修證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有為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無為諸行法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。依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止法身常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清淨。法身本性如虛空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遠離六塵無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所染。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法身無形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離諸相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。能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相所相悉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皆空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華首經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。有四法是善知識。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能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令人入善法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中。二能障礙諸不善法。三能令人住於正法。四常能隨順教化。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大乘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本生心地觀經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 釋尊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偈言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7"/>
                <w:szCs w:val="27"/>
              </w:rPr>
              <w:t>〔摘錄 〕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大悲菩薩化世間。方便引導眾生故。內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祕一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乘真實行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外現緣覺及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聲聞。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眾生本有菩提種。悉在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賴耶藏識中</w:t>
            </w:r>
            <w:proofErr w:type="gramEnd"/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若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遇善友發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大心。三種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鍊磨修妙行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永斷煩惱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所知障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證得如來常住身。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菩提妙果不難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成。真善知識實難遇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佛說瑜伽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大教王經云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忍辱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淳直無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懈怠。善解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密句及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相應。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粉壇儀式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法則等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br/>
              <w:t>能了真實十種義。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施諸眾生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常無畏。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恒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樂大乘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密法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br/>
              <w:t>悉能了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知諸外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教。持戒修行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具律儀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。通達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甚深大乘法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br/>
              <w:t>能攝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密真實義。若能具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足前儀法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。是故名為阿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闍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梨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br/>
              <w:t> 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br/>
              <w:t>十種祕密真實之義:</w:t>
            </w:r>
          </w:p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一曼拏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羅。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二三摩地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印相。四行步。五坐位。六持誦。七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護摩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八供養。九本事。十相應。此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之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十法大智所生。甚深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密三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諸佛同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共宣說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1445A1"/>
                <w:left w:val="outset" w:sz="6" w:space="0" w:color="1445A1"/>
                <w:bottom w:val="outset" w:sz="6" w:space="0" w:color="1445A1"/>
                <w:right w:val="outset" w:sz="6" w:space="0" w:color="1445A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  <w:gridCol w:w="7550"/>
            </w:tblGrid>
            <w:tr w:rsidR="00CB65A5" w:rsidRPr="00CB65A5">
              <w:trPr>
                <w:tblCellSpacing w:w="15" w:type="dxa"/>
              </w:trPr>
              <w:tc>
                <w:tcPr>
                  <w:tcW w:w="3240" w:type="dxa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000080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FFFFFF"/>
                      <w:kern w:val="0"/>
                      <w:sz w:val="48"/>
                      <w:szCs w:val="48"/>
                    </w:rPr>
                    <w:lastRenderedPageBreak/>
                    <w:t>說明</w:t>
                  </w:r>
                </w:p>
              </w:tc>
              <w:tc>
                <w:tcPr>
                  <w:tcW w:w="0" w:type="auto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vAlign w:val="center"/>
                  <w:hideMark/>
                </w:tcPr>
                <w:p w:rsidR="00CB65A5" w:rsidRPr="00184C68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 w:val="36"/>
                      <w:szCs w:val="36"/>
                    </w:rPr>
                  </w:pPr>
                  <w:r w:rsidRPr="00184C68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36"/>
                      <w:szCs w:val="36"/>
                    </w:rPr>
                    <w:t>以淨菩提心。提昇生命品質。鞏固菩提智慧</w:t>
                  </w:r>
                </w:p>
              </w:tc>
            </w:tr>
          </w:tbl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標楷體" w:hAnsi="Calibri" w:cs="Calibri"/>
                <w:color w:val="008040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標楷體" w:hAnsi="Calibri" w:cs="Calibri"/>
                <w:color w:val="008040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上述經中所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336600"/>
                <w:kern w:val="0"/>
                <w:sz w:val="36"/>
                <w:szCs w:val="36"/>
              </w:rPr>
              <w:t>《相應》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者，係指與法性、法界體性相應義，並非與本具清淨的真心當中，以自己之意識心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妄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取虛幻而相應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336600"/>
                <w:kern w:val="0"/>
                <w:sz w:val="36"/>
                <w:szCs w:val="36"/>
              </w:rPr>
              <w:t>《祕密》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者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係指甚深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微妙、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甚深密藏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，若非如來神力加持，則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微妙寂絕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不可得示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標楷體" w:hAnsi="Calibri" w:cs="Calibri"/>
                <w:color w:val="008040"/>
                <w:kern w:val="0"/>
                <w:szCs w:val="24"/>
              </w:rPr>
            </w:pPr>
            <w:r w:rsidRPr="00CB65A5">
              <w:rPr>
                <w:rFonts w:ascii="Calibri" w:eastAsia="標楷體" w:hAnsi="Calibri" w:cs="Calibri"/>
                <w:color w:val="008040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標楷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佛所宣說之密法，並不神秘，也沒有神秘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不可說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之法，而是我們知識範圍內，並無法體會佛智慧、本自法爾、諸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法實相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之真實義，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故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不可說者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甚深難解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唯佛與佛能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知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CB65A5">
              <w:rPr>
                <w:rFonts w:ascii="Calibri" w:eastAsia="標楷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處於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現今未法期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，我們修行者，如因緣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依止上師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、阿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闍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梨、善知識時，亦應遵從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尊所教導，觀察自身所依者是否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如佛所示悉具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足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上述儀法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諸佛菩薩大慈大悲，以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方便殊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勝法引導眾生，因此只要一發心，無論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巳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受或未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受師灌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頂者，皆能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誦持佛說大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輪金剛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陀羅尼灌頂神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咒，祈求十方諸佛菩薩之灌頂、神力加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持覆護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標楷體" w:eastAsia="標楷體" w:hAnsi="標楷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所謂一發心，在此則指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諦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觀自心，以為月輪，觀于圓明，以淨菩提心，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淨無塵翳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，如秋滿月，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炳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現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于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身，仰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于心王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，此菩提則是指本源清淨大圓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鏡智，清淨智圓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標楷體" w:eastAsia="標楷體" w:hAnsi="標楷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因此依止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世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尊之正行教法，如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法奉持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，不斷地淨化自 己，提昇對自己生命品質的改造與轉換，才能逐漸淡化我們的妄想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染執與煩惱，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鞏固我們菩提智慧。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標楷體" w:eastAsia="標楷體" w:hAnsi="標楷體" w:cs="Times New Roman"/>
                <w:b/>
                <w:bCs/>
                <w:kern w:val="0"/>
                <w:sz w:val="27"/>
                <w:szCs w:val="27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1445A1"/>
                <w:left w:val="outset" w:sz="6" w:space="0" w:color="1445A1"/>
                <w:bottom w:val="outset" w:sz="6" w:space="0" w:color="1445A1"/>
                <w:right w:val="outset" w:sz="6" w:space="0" w:color="1445A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  <w:gridCol w:w="7550"/>
            </w:tblGrid>
            <w:tr w:rsidR="00CB65A5" w:rsidRPr="00CB65A5">
              <w:trPr>
                <w:tblCellSpacing w:w="15" w:type="dxa"/>
              </w:trPr>
              <w:tc>
                <w:tcPr>
                  <w:tcW w:w="3240" w:type="dxa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000080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FFFFFF"/>
                      <w:kern w:val="0"/>
                      <w:sz w:val="48"/>
                      <w:szCs w:val="48"/>
                    </w:rPr>
                    <w:t>四依法</w:t>
                  </w:r>
                </w:p>
              </w:tc>
              <w:tc>
                <w:tcPr>
                  <w:tcW w:w="0" w:type="auto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大般</w:t>
                  </w:r>
                  <w:proofErr w:type="gramStart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涅槃</w:t>
                  </w:r>
                  <w:proofErr w:type="gramEnd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經。</w:t>
                  </w:r>
                  <w:proofErr w:type="gramStart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世</w:t>
                  </w:r>
                  <w:proofErr w:type="gramEnd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尊所說四依法</w:t>
                  </w:r>
                </w:p>
              </w:tc>
            </w:tr>
          </w:tbl>
          <w:p w:rsidR="00CB65A5" w:rsidRPr="00CB65A5" w:rsidRDefault="00CB65A5" w:rsidP="00CB65A5">
            <w:pPr>
              <w:widowControl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所謂善知識，對修行者言，即是如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世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尊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所說真善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知識，亦是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聖道善友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，如未能辨別，則應以【四依法】為依歸: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lastRenderedPageBreak/>
              <w:t>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者，依法不依人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法者，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釋尊所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說三藏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十二部正行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教法。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佛言一切佛法即是法性。是法性者即是如來。是故如來常住不變。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如來常者名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為依法。法者名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常亦名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無邊。不可思議不可執持不可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繫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縛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336600"/>
                <w:kern w:val="0"/>
                <w:sz w:val="36"/>
                <w:szCs w:val="36"/>
              </w:rPr>
              <w:t>而亦可見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。若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有說言不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可見者。如是之人所不應依。是故依法不依於人。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二者，依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了義經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，不依不了義經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了義者，了達經義悉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能趣入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解脫法義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〔了義經〕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。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了知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如深密常住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不變。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三者，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依義不依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語</w:t>
            </w:r>
            <w:r w:rsidRPr="00CB65A5">
              <w:rPr>
                <w:rFonts w:ascii="新細明體" w:eastAsia="新細明體" w:hAnsi="新細明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 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義者，佛之法義。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語者，不應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依諸論綺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飾文辭，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非佛所說義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四者，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依智不依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識 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智者，般若智慧。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識者，意識形態。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若知如來即是法身，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如是真智所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應依止。如來智慧，深廣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無崖底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，知識所不能測，是故知識不可依止。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lastRenderedPageBreak/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1445A1"/>
                <w:left w:val="outset" w:sz="6" w:space="0" w:color="1445A1"/>
                <w:bottom w:val="outset" w:sz="6" w:space="0" w:color="1445A1"/>
                <w:right w:val="outset" w:sz="6" w:space="0" w:color="1445A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  <w:gridCol w:w="7550"/>
            </w:tblGrid>
            <w:tr w:rsidR="00CB65A5" w:rsidRPr="00CB65A5">
              <w:trPr>
                <w:tblCellSpacing w:w="15" w:type="dxa"/>
              </w:trPr>
              <w:tc>
                <w:tcPr>
                  <w:tcW w:w="3240" w:type="dxa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000080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FFFFFF"/>
                      <w:kern w:val="0"/>
                      <w:sz w:val="48"/>
                      <w:szCs w:val="48"/>
                    </w:rPr>
                    <w:lastRenderedPageBreak/>
                    <w:t>殊勝方便法</w:t>
                  </w:r>
                </w:p>
              </w:tc>
              <w:tc>
                <w:tcPr>
                  <w:tcW w:w="0" w:type="auto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proofErr w:type="gramStart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佛說殊勝</w:t>
                  </w:r>
                  <w:proofErr w:type="gramEnd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者即是平等、無所分別、圓融〔禪淨密〕</w:t>
                  </w:r>
                </w:p>
              </w:tc>
            </w:tr>
          </w:tbl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佛說法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滅盡經云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:『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世尊告阿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難，吾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涅槃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法欲滅時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，五逆濁世魔道興盛，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魔作沙門壞亂吾道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...』。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bookmarkStart w:id="1" w:name="1"/>
            <w:bookmarkEnd w:id="1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請參考 </w:t>
            </w:r>
            <w:r>
              <w:rPr>
                <w:rFonts w:ascii="標楷體" w:eastAsia="標楷體" w:hAnsi="標楷體" w:cs="Calibri"/>
                <w:b/>
                <w:bCs/>
                <w:noProof/>
                <w:color w:val="FF9933"/>
                <w:kern w:val="0"/>
                <w:sz w:val="36"/>
                <w:szCs w:val="36"/>
              </w:rPr>
              <w:drawing>
                <wp:inline distT="0" distB="0" distL="0" distR="0" wp14:anchorId="1FCE8F16" wp14:editId="5254037A">
                  <wp:extent cx="2162175" cy="352425"/>
                  <wp:effectExtent l="0" t="0" r="9525" b="9525"/>
                  <wp:docPr id="57" name="圖片 57" descr="佛說法滅盡經 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06" descr="佛說法滅盡經 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Calibri" w:eastAsia="新細明體" w:hAnsi="Calibri" w:cs="Calibri"/>
                <w:kern w:val="0"/>
                <w:sz w:val="36"/>
                <w:szCs w:val="36"/>
              </w:rPr>
              <w:t>     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佛臨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涅槃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記法住經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:『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世尊臨般涅槃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世尊告阿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難，我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已開顯解脫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正路，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引諸世間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迷失道者，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若諸有情我應度者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皆已度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，諸未度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者皆亦為作得度因緣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...』。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『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世尊言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，我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涅槃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後第十百年。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我諸弟子多勤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習學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種種戲論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捨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出世間諸佛正教...』。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bookmarkStart w:id="2" w:name="2"/>
            <w:bookmarkEnd w:id="2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請參考</w:t>
            </w:r>
            <w:r w:rsidRPr="00CB65A5">
              <w:rPr>
                <w:rFonts w:ascii="標楷體" w:eastAsia="標楷體" w:hAnsi="標楷體" w:cs="Calibri"/>
                <w:b/>
                <w:bCs/>
                <w:kern w:val="0"/>
                <w:sz w:val="36"/>
                <w:szCs w:val="36"/>
              </w:rPr>
              <w:t> </w:t>
            </w:r>
            <w:r>
              <w:rPr>
                <w:rFonts w:ascii="Calibri" w:eastAsia="新細明體" w:hAnsi="Calibri" w:cs="Calibri"/>
                <w:noProof/>
                <w:color w:val="FF9933"/>
                <w:kern w:val="0"/>
                <w:szCs w:val="24"/>
              </w:rPr>
              <w:drawing>
                <wp:inline distT="0" distB="0" distL="0" distR="0" wp14:anchorId="7C1639E8" wp14:editId="7BB86A45">
                  <wp:extent cx="2562225" cy="438150"/>
                  <wp:effectExtent l="0" t="0" r="9525" b="0"/>
                  <wp:docPr id="56" name="圖片 56" descr="佛臨涅槃記法住經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99" descr="佛臨涅槃記法住經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佛臨般涅槃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，似乎早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巳預知末劫眾生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能如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法攝受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並具足上述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五種灌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頂者，其機緣似乎甚微，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修行者或初學者如因緣際遇，而無法遇見真善知識時，佛教導我們此〔大輪金剛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尼〕即是我們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末劫眾生當欲修持總持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法門、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誦經典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、坐禪、種種善法等之〔前行〕殊勝方便法，亦是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尊為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未度諸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有情所作之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得度〔增上〕法緣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 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因此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誦持大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輪金剛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尼，應當先瞭解灌頂三摩耶的法義及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其觀行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要領，融會貫通如法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誦持作意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，如實思惟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觀照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，方如經中所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，能成一切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印法一切壇法，當入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曼荼羅大壇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不用事壇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，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即如見佛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，獲得十方諸佛菩薩之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本誓加持灌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頂，讓我們修法無礙，真如法義自然漸近顯明，就如【入法界體性經】文殊師利菩薩所言:『行者是見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實際義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』。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184C68">
        <w:trPr>
          <w:tblCellSpacing w:w="15" w:type="dxa"/>
        </w:trPr>
        <w:tc>
          <w:tcPr>
            <w:tcW w:w="4973" w:type="pct"/>
            <w:gridSpan w:val="2"/>
            <w:tcBorders>
              <w:top w:val="threeDEmboss" w:sz="24" w:space="0" w:color="FF0000"/>
              <w:left w:val="threeDEmboss" w:sz="24" w:space="0" w:color="FF0000"/>
              <w:bottom w:val="threeDEmboss" w:sz="24" w:space="0" w:color="FF0000"/>
              <w:right w:val="threeDEmboss" w:sz="24" w:space="0" w:color="FF00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bookmarkStart w:id="3" w:name="a"/>
            <w:bookmarkEnd w:id="3"/>
            <w:r w:rsidRPr="00CB65A5">
              <w:rPr>
                <w:rFonts w:ascii="標楷體" w:eastAsia="標楷體" w:hAnsi="標楷體" w:cs="Times New Roman" w:hint="eastAsia"/>
                <w:b/>
                <w:bCs/>
                <w:color w:val="FFFF00"/>
                <w:kern w:val="0"/>
                <w:sz w:val="48"/>
                <w:szCs w:val="48"/>
              </w:rPr>
              <w:t>大輪金剛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FFFF00"/>
                <w:kern w:val="0"/>
                <w:sz w:val="48"/>
                <w:szCs w:val="48"/>
              </w:rPr>
              <w:t>陀羅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FFFF00"/>
                <w:kern w:val="0"/>
                <w:sz w:val="48"/>
                <w:szCs w:val="48"/>
              </w:rPr>
              <w:t>尼【房山石經】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0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336600"/>
                <w:kern w:val="0"/>
                <w:sz w:val="36"/>
                <w:szCs w:val="36"/>
              </w:rPr>
              <w:lastRenderedPageBreak/>
              <w:t>出自房山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336600"/>
                <w:kern w:val="0"/>
                <w:sz w:val="36"/>
                <w:szCs w:val="36"/>
              </w:rPr>
              <w:t>雲居寺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336600"/>
                <w:kern w:val="0"/>
                <w:sz w:val="36"/>
                <w:szCs w:val="36"/>
              </w:rPr>
              <w:t>石刻佛教大藏經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大輪金剛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陀羅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尼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noProof/>
                <w:kern w:val="0"/>
                <w:szCs w:val="24"/>
              </w:rPr>
              <w:drawing>
                <wp:inline distT="0" distB="0" distL="0" distR="0" wp14:anchorId="6CD1D5F8" wp14:editId="490A8381">
                  <wp:extent cx="2590800" cy="3914775"/>
                  <wp:effectExtent l="0" t="0" r="0" b="9525"/>
                  <wp:docPr id="55" name="圖片 55" descr="http://abhisimca.dharma.tw/New_Folder/New_Folder7/index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bhisimca.dharma.tw/New_Folder/New_Folder7/index.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91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336600"/>
                <w:kern w:val="0"/>
                <w:sz w:val="36"/>
                <w:szCs w:val="36"/>
              </w:rPr>
              <w:t>石經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之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重要且特殊之發音，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係以古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梵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曇體旁刻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備註。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noProof/>
                <w:kern w:val="0"/>
                <w:szCs w:val="24"/>
              </w:rPr>
              <w:drawing>
                <wp:inline distT="0" distB="0" distL="0" distR="0" wp14:anchorId="3363C1CF" wp14:editId="150EE2CA">
                  <wp:extent cx="2581275" cy="800100"/>
                  <wp:effectExtent l="0" t="0" r="9525" b="0"/>
                  <wp:docPr id="54" name="圖片 54" descr="http://abhisimca.dharma.tw/New_Folder/New_Folder7/index.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bhisimca.dharma.tw/New_Folder/New_Folder7/index.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  </w:t>
            </w:r>
            <w:r>
              <w:rPr>
                <w:rFonts w:ascii="新細明體" w:eastAsia="新細明體" w:hAnsi="新細明體" w:cs="Times New Roman"/>
                <w:noProof/>
                <w:kern w:val="0"/>
                <w:szCs w:val="24"/>
              </w:rPr>
              <w:drawing>
                <wp:inline distT="0" distB="0" distL="0" distR="0" wp14:anchorId="771F28E2" wp14:editId="01706D93">
                  <wp:extent cx="1943100" cy="781050"/>
                  <wp:effectExtent l="0" t="0" r="0" b="0"/>
                  <wp:docPr id="53" name="圖片 53" descr="http://abhisimca.dharma.tw/New_Folder/New_Folder7/index.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bhisimca.dharma.tw/New_Folder/New_Folder7/index.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房山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石經始刻於隋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大業年間大約西元600年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0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漢字拼音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27"/>
                <w:szCs w:val="27"/>
              </w:rPr>
              <w:lastRenderedPageBreak/>
              <w:drawing>
                <wp:inline distT="0" distB="0" distL="0" distR="0" wp14:anchorId="51286376" wp14:editId="157C9584">
                  <wp:extent cx="6553200" cy="1771650"/>
                  <wp:effectExtent l="0" t="0" r="0" b="0"/>
                  <wp:docPr id="52" name="圖片 52" descr="http://abhisimca.dharma.tw/images/images1/index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bhisimca.dharma.tw/images/images1/index.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古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梵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曇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體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noProof/>
                <w:kern w:val="0"/>
                <w:szCs w:val="24"/>
              </w:rPr>
              <w:drawing>
                <wp:inline distT="0" distB="0" distL="0" distR="0" wp14:anchorId="67809A41" wp14:editId="4BAA9D62">
                  <wp:extent cx="6543675" cy="819150"/>
                  <wp:effectExtent l="0" t="0" r="9525" b="0"/>
                  <wp:docPr id="51" name="圖片 51" descr="http://abhisimca.dharma.tw/images/images1/index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bhisimca.dharma.tw/images/images1/index.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羅馬字拼音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noProof/>
                <w:kern w:val="0"/>
                <w:szCs w:val="24"/>
              </w:rPr>
              <w:drawing>
                <wp:inline distT="0" distB="0" distL="0" distR="0" wp14:anchorId="6B649669" wp14:editId="0CEB23DF">
                  <wp:extent cx="6534150" cy="1076325"/>
                  <wp:effectExtent l="0" t="0" r="0" b="9525"/>
                  <wp:docPr id="50" name="圖片 50" descr="http://abhisimca.dharma.tw/images/New_Folder3/index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bhisimca.dharma.tw/images/New_Folder3/index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1445A1"/>
                <w:left w:val="outset" w:sz="6" w:space="0" w:color="1445A1"/>
                <w:bottom w:val="outset" w:sz="6" w:space="0" w:color="1445A1"/>
                <w:right w:val="outset" w:sz="6" w:space="0" w:color="1445A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  <w:gridCol w:w="7550"/>
            </w:tblGrid>
            <w:tr w:rsidR="00CB65A5" w:rsidRPr="00CB65A5">
              <w:trPr>
                <w:tblCellSpacing w:w="15" w:type="dxa"/>
              </w:trPr>
              <w:tc>
                <w:tcPr>
                  <w:tcW w:w="3240" w:type="dxa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000080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FFFFFF"/>
                      <w:kern w:val="0"/>
                      <w:sz w:val="48"/>
                      <w:szCs w:val="48"/>
                    </w:rPr>
                    <w:lastRenderedPageBreak/>
                    <w:t>釋義參考</w:t>
                  </w:r>
                </w:p>
              </w:tc>
              <w:tc>
                <w:tcPr>
                  <w:tcW w:w="0" w:type="auto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FFFFFF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了達其義。以</w:t>
                  </w:r>
                  <w:proofErr w:type="gramStart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利思惟作意</w:t>
                  </w:r>
                  <w:proofErr w:type="gramEnd"/>
                </w:p>
              </w:tc>
            </w:tr>
          </w:tbl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歸命三世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)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 一切如來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(二)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 智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(種子)(三)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 清淨無垢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(四)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 大輪金剛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(五)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 勇猛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(六)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 堅固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(七) 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護法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(八)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 消除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(違犯)(九) 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降服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(魔障)(十) 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所具智慧顯明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(十一)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 最勝灌頂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(種子)(十二)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  圓滿成就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Cs w:val="24"/>
              </w:rPr>
              <w:t>(十三)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彌勒化現金剛輪，大菩薩慈心三昧，大威德法界種子、一切灌頂三昧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耶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種子字〔</w:t>
            </w: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33CBE0E1" wp14:editId="2F7EDA6D">
                  <wp:extent cx="695325" cy="400050"/>
                  <wp:effectExtent l="0" t="0" r="9525" b="0"/>
                  <wp:docPr id="49" name="圖片 49" descr="http://abhisimca.dharma.tw/New_Folder/New_Folder7/index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bhisimca.dharma.tw/New_Folder/New_Folder7/index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〕</w:t>
            </w: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308E5467" wp14:editId="5F48ADDC">
                  <wp:extent cx="952500" cy="438150"/>
                  <wp:effectExtent l="0" t="0" r="0" b="0"/>
                  <wp:docPr id="48" name="圖片 48" descr="http://abhisimca.dharma.tw/images/images1/index.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bhisimca.dharma.tw/images/images1/index.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灌我頂，除我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越法障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，令我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所作行法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皆成就。彌勒化現金剛輪，即是金剛輪大菩薩，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亦名大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輪金剛，亦是大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輪金剛明王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〔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摩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訶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作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羯囉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嚩日哩〕，梵文: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0242C4D7" wp14:editId="56861F81">
                  <wp:extent cx="4686300" cy="409575"/>
                  <wp:effectExtent l="0" t="0" r="0" b="9525"/>
                  <wp:docPr id="47" name="圖片 47" descr="http://abhisimca.dharma.tw/images/New_Folder3/abhisi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bhisimca.dharma.tw/images/New_Folder3/abhisi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大妙金剛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大甘露軍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拏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利焰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鬘熾盛佛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頂經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爾時慈氏尊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菩薩，現作大輪金剛明王，遍身黃色放大火，右手持八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輻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金剛輪 (以度末法一切有情衆生），左手柱一獨股金剛杵（以降服一切魔障及消除越法之罪）。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大輪金剛總持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尼經中所提到的〔執金剛神、金剛藏菩薩〕與〔普賢菩薩、金剛手秘密主、金剛薩埵〕，悉異名同體。皆以淨菩提心與智種子讓行者淨化身、語、意三業，並消除修行中所遭遇的障礙、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令佛種智深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植行者八識田中，而不退失，是為真實灌頂，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是佛真弟子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，不然僅是結緣而已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1445A1"/>
                <w:left w:val="outset" w:sz="6" w:space="0" w:color="1445A1"/>
                <w:bottom w:val="outset" w:sz="6" w:space="0" w:color="1445A1"/>
                <w:right w:val="outset" w:sz="6" w:space="0" w:color="1445A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  <w:gridCol w:w="7498"/>
            </w:tblGrid>
            <w:tr w:rsidR="00CB65A5" w:rsidRPr="00CB65A5">
              <w:trPr>
                <w:tblCellSpacing w:w="15" w:type="dxa"/>
              </w:trPr>
              <w:tc>
                <w:tcPr>
                  <w:tcW w:w="3240" w:type="dxa"/>
                  <w:tcBorders>
                    <w:top w:val="threeDEmboss" w:sz="48" w:space="0" w:color="FFFF00"/>
                    <w:left w:val="threeDEmboss" w:sz="48" w:space="0" w:color="FFFF00"/>
                    <w:bottom w:val="threeDEmboss" w:sz="48" w:space="0" w:color="FFFF00"/>
                    <w:right w:val="threeDEmboss" w:sz="48" w:space="0" w:color="FFFF00"/>
                  </w:tcBorders>
                  <w:shd w:val="clear" w:color="auto" w:fill="FFFF00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000080"/>
                      <w:kern w:val="0"/>
                      <w:sz w:val="72"/>
                      <w:szCs w:val="72"/>
                    </w:rPr>
                    <w:lastRenderedPageBreak/>
                    <w:t>觀 行</w:t>
                  </w:r>
                </w:p>
              </w:tc>
              <w:tc>
                <w:tcPr>
                  <w:tcW w:w="0" w:type="auto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000080"/>
                  <w:vAlign w:val="center"/>
                  <w:hideMark/>
                </w:tcPr>
                <w:p w:rsidR="00CB65A5" w:rsidRPr="00CB65A5" w:rsidRDefault="00184C68" w:rsidP="00184C6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kern w:val="0"/>
                      <w:szCs w:val="24"/>
                    </w:rPr>
                    <w:t>         </w:t>
                  </w:r>
                </w:p>
              </w:tc>
            </w:tr>
          </w:tbl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手結印契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，口誦微妙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尼，殊勝方便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誦持作意觀想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，心想</w:t>
            </w:r>
            <w:r>
              <w:rPr>
                <w:rFonts w:ascii="標楷體" w:eastAsia="標楷體" w:hAnsi="標楷體" w:cs="Calibri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727388EE" wp14:editId="555906F9">
                  <wp:extent cx="485775" cy="495300"/>
                  <wp:effectExtent l="0" t="0" r="9525" b="0"/>
                  <wp:docPr id="46" name="圖片 46" descr="http://abhisimca.dharma.tw/New_Folder/New_Folder7/index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bhisimca.dharma.tw/New_Folder/New_Folder7/index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字於清淨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心月輪中，字金色放金色光明，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遍照無邊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虛空。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 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行者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諦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觀清淨心月輪時，想心中月輪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晶瑩遍徹胸際，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即是如來藏八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識大圓鏡智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所成。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此觀行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以淨菩提心讓行者了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悟本然具足無垢清淨智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體。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/>
                <w:noProof/>
                <w:kern w:val="0"/>
                <w:szCs w:val="24"/>
              </w:rPr>
              <w:drawing>
                <wp:inline distT="0" distB="0" distL="0" distR="0" wp14:anchorId="536D69AE" wp14:editId="277C0F48">
                  <wp:extent cx="1295400" cy="1123950"/>
                  <wp:effectExtent l="0" t="0" r="0" b="0"/>
                  <wp:docPr id="45" name="圖片 45" descr="http://abhisimca.dharma.tw/New_Folder/New_Folder7/index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bhisimca.dharma.tw/New_Folder/New_Folder7/index.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當念須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見心。圓滿如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淨月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br/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lastRenderedPageBreak/>
              <w:t>復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作是思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惟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是心從何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生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br/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煩惱習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種子。善惡皆由心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br/>
              <w:t>我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執所執等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。為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客塵所翳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br/>
              <w:t>心為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阿賴耶。修淨以為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因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br/>
              <w:t>如實知自心。菩提心為淨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br/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藏識本非染。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清淨無暇穢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br/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汝觀淨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月輪。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得證菩提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心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br/>
              <w:t>即誦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尼。念念而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48"/>
                <w:szCs w:val="48"/>
              </w:rPr>
              <w:t>觀照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br/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1445A1"/>
                <w:left w:val="outset" w:sz="6" w:space="0" w:color="1445A1"/>
                <w:bottom w:val="outset" w:sz="6" w:space="0" w:color="1445A1"/>
                <w:right w:val="outset" w:sz="6" w:space="0" w:color="1445A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  <w:gridCol w:w="7550"/>
            </w:tblGrid>
            <w:tr w:rsidR="00CB65A5" w:rsidRPr="00CB65A5">
              <w:trPr>
                <w:tblCellSpacing w:w="15" w:type="dxa"/>
              </w:trPr>
              <w:tc>
                <w:tcPr>
                  <w:tcW w:w="3240" w:type="dxa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000080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FFFFFF"/>
                      <w:kern w:val="0"/>
                      <w:sz w:val="48"/>
                      <w:szCs w:val="48"/>
                    </w:rPr>
                    <w:lastRenderedPageBreak/>
                    <w:t>結</w:t>
                  </w:r>
                  <w:proofErr w:type="gramStart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FFFFFF"/>
                      <w:kern w:val="0"/>
                      <w:sz w:val="48"/>
                      <w:szCs w:val="48"/>
                    </w:rPr>
                    <w:t>跏趺</w:t>
                  </w:r>
                  <w:proofErr w:type="gramEnd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FFFFFF"/>
                      <w:kern w:val="0"/>
                      <w:sz w:val="48"/>
                      <w:szCs w:val="48"/>
                    </w:rPr>
                    <w:t>坐</w:t>
                  </w:r>
                </w:p>
              </w:tc>
              <w:tc>
                <w:tcPr>
                  <w:tcW w:w="0" w:type="auto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FFFFFF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如實正心繫念，易入堅固三</w:t>
                  </w:r>
                  <w:proofErr w:type="gramStart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摩地</w:t>
                  </w:r>
                  <w:proofErr w:type="gramEnd"/>
                </w:p>
              </w:tc>
            </w:tr>
          </w:tbl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世尊以結跏趺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坐，證無上菩提，示現世間莊嚴法相。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行者觀行時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，如能結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跏趺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坐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（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雙盤端坐、背直肩平、頭正顎收)是最佳安穩禪坐法，正心繫念，易入堅固三摩地，令諸等持皆得堅固。若初學或身體因素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無法雙盤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，亦可半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跏趺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(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單盤坐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)，或隨意而坐，或平身站立，無論坐姿或站姿盡可能保持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端直平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身穩定;但皆應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心意調柔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，且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必須依佛之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正行教法，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正念觀察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結印誦持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，繫念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觀照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，身心相應必然成就。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 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結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跏趺坐觀行以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〔金剛頂蓮華部心念誦儀軌〕中摘錄之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偈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言，易瞭解，最實際: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color w:val="000080"/>
                <w:kern w:val="0"/>
                <w:sz w:val="27"/>
                <w:szCs w:val="27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運心諸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有情 月上如來威 速成如普賢 瑜伽經所說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應結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跏趺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坐 支節不動搖 應結等持印 二羽金剛縛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仰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安於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臍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下 端身勿動搖 舌拄於上腭 止息令微細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諦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觀諸法性 皆由於自心 煩惱隨煩惱 蘊界諸入等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皆如幻與焰 亦如旋火輪 又如空谷響 如是諦觀已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不見於身心 住寂滅平等 究竟真實智 即觀於空中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lastRenderedPageBreak/>
              <w:t>諸佛如胡麻 遍滿虛空界 想身證十地 住於如實際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6"/>
                <w:szCs w:val="36"/>
              </w:rPr>
              <w:t> 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修行道地經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:〔西晉三藏竺法護譯〕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修行道地。何謂身心而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俱定者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。身坐端正心不放逸。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內根皆寂亦不走外隨諸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因緣也。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當爾之時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身心端定都不可動。以此知之身心等定。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於是頌曰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其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身心俱定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 內外不放逸 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  <w:u w:val="single"/>
              </w:rPr>
              <w:t>寂然跏趺坐 如柱定難傾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見於生死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諦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 如水漂岸樹 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  <w:u w:val="single"/>
              </w:rPr>
              <w:t>身心而相應 疾成道得果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 </w:t>
            </w:r>
          </w:p>
        </w:tc>
      </w:tr>
      <w:tr w:rsidR="00CB65A5" w:rsidRPr="00CB65A5" w:rsidTr="00184C68">
        <w:trPr>
          <w:tblCellSpacing w:w="15" w:type="dxa"/>
        </w:trPr>
        <w:tc>
          <w:tcPr>
            <w:tcW w:w="1173" w:type="pct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noProof/>
                <w:kern w:val="0"/>
                <w:szCs w:val="24"/>
              </w:rPr>
              <w:lastRenderedPageBreak/>
              <w:drawing>
                <wp:inline distT="0" distB="0" distL="0" distR="0" wp14:anchorId="5D62F32E" wp14:editId="38180421">
                  <wp:extent cx="1181100" cy="1228725"/>
                  <wp:effectExtent l="0" t="0" r="0" b="9525"/>
                  <wp:docPr id="44" name="圖片 44" descr="http://abhisimca.dharma.tw/New_Folder/New_Folder7/index.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bhisimca.dharma.tw/New_Folder/New_Folder7/index.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印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契</w:t>
            </w:r>
            <w:proofErr w:type="gramEnd"/>
          </w:p>
        </w:tc>
        <w:tc>
          <w:tcPr>
            <w:tcW w:w="3786" w:type="pct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大輪金剛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陀羅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尼印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契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: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『二羽內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相叉。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竪二定。以二念糺二定。二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慧並申直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。安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契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當於心』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出自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大正藏經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第20冊No.1066【大悲心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尼修行念誦略儀】。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br/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【備註】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大輪金剛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尼，印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契解義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br/>
              <w:t>二羽內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相叉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(內縛拳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，十指交叉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皆屈入掌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中)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。竪二定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(直竪二食指)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。以二念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(以二中指)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糺二定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(繫縛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27"/>
                <w:szCs w:val="27"/>
                <w:shd w:val="clear" w:color="auto" w:fill="FFFFFF"/>
              </w:rPr>
              <w:t>纏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住二食指)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。二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慧並申直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(二大指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並申直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。安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契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當於心。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br/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br/>
              <w:t>古字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《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糺》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，其意為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《繫住糾結》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，此印契，以二中指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繫住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二食指，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糾結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安住，則成入一切曼拏羅。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br/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br/>
              <w:t>信、進、念、定、慧與手印的位置分配: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信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(小指)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，進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(無名指)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，念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(中指)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，定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(食指)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，慧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(大指)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br/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一切如來智種子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〔暗〕</w:t>
            </w:r>
            <w:r>
              <w:rPr>
                <w:rFonts w:ascii="標楷體" w:eastAsia="標楷體" w:hAnsi="標楷體" w:cs="Calibri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3F1F8C06" wp14:editId="384B8B16">
                  <wp:extent cx="1095375" cy="361950"/>
                  <wp:effectExtent l="0" t="0" r="9525" b="0"/>
                  <wp:docPr id="43" name="圖片 43" descr="http://abhisimca.dharma.tw/images/New_Folder3/abhisi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bhisimca.dharma.tw/images/New_Folder3/abhisi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，一切如來智光明，普照法界莊嚴，普照一切，於念念中，淨我身口意，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除我諸業障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184C68">
        <w:trPr>
          <w:trHeight w:val="1920"/>
          <w:tblCellSpacing w:w="15" w:type="dxa"/>
        </w:trPr>
        <w:tc>
          <w:tcPr>
            <w:tcW w:w="1173" w:type="pct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lastRenderedPageBreak/>
              <w:t xml:space="preserve">　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/>
                <w:noProof/>
                <w:kern w:val="0"/>
                <w:szCs w:val="24"/>
              </w:rPr>
              <w:drawing>
                <wp:inline distT="0" distB="0" distL="0" distR="0" wp14:anchorId="45239AB7" wp14:editId="01F34284">
                  <wp:extent cx="1095375" cy="1019175"/>
                  <wp:effectExtent l="0" t="0" r="9525" b="9525"/>
                  <wp:docPr id="42" name="圖片 42" descr="http://abhisimca.dharma.tw/New_Folder/New_Folder7/index.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bhisimca.dharma.tw/New_Folder/New_Folder7/index.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  <w:tc>
          <w:tcPr>
            <w:tcW w:w="3786" w:type="pct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184C68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 w:val="40"/>
                <w:szCs w:val="40"/>
              </w:rPr>
            </w:pPr>
            <w:r w:rsidRPr="00184C68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40"/>
                <w:szCs w:val="40"/>
              </w:rPr>
              <w:t>觀行</w:t>
            </w:r>
            <w:proofErr w:type="gramStart"/>
            <w:r w:rsidRPr="00184C68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40"/>
                <w:szCs w:val="40"/>
              </w:rPr>
              <w:t>偈</w:t>
            </w:r>
            <w:proofErr w:type="gramEnd"/>
            <w:r w:rsidRPr="00184C68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40"/>
                <w:szCs w:val="40"/>
              </w:rPr>
              <w:t>:</w:t>
            </w:r>
          </w:p>
          <w:p w:rsidR="00CB65A5" w:rsidRPr="00184C68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 w:val="40"/>
                <w:szCs w:val="40"/>
              </w:rPr>
            </w:pPr>
            <w:r w:rsidRPr="00184C68">
              <w:rPr>
                <w:rFonts w:ascii="Calibri" w:eastAsia="新細明體" w:hAnsi="Calibri" w:cs="Calibri"/>
                <w:kern w:val="0"/>
                <w:sz w:val="40"/>
                <w:szCs w:val="40"/>
              </w:rPr>
              <w:t xml:space="preserve">　</w:t>
            </w:r>
          </w:p>
          <w:p w:rsidR="00CB65A5" w:rsidRPr="00184C68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 w:val="40"/>
                <w:szCs w:val="40"/>
              </w:rPr>
            </w:pPr>
            <w:proofErr w:type="gramStart"/>
            <w:r w:rsidRPr="00184C68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40"/>
                <w:szCs w:val="40"/>
              </w:rPr>
              <w:t>妙觀菩提</w:t>
            </w:r>
            <w:proofErr w:type="gramEnd"/>
            <w:r w:rsidRPr="00184C68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40"/>
                <w:szCs w:val="40"/>
              </w:rPr>
              <w:t>心。圓明淨月輪。微妙</w:t>
            </w:r>
            <w:proofErr w:type="gramStart"/>
            <w:r w:rsidRPr="00184C68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40"/>
                <w:szCs w:val="40"/>
              </w:rPr>
              <w:t>暗字門</w:t>
            </w:r>
            <w:proofErr w:type="gramEnd"/>
          </w:p>
          <w:p w:rsidR="00CB65A5" w:rsidRPr="00184C68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 w:val="40"/>
                <w:szCs w:val="40"/>
              </w:rPr>
            </w:pPr>
            <w:r w:rsidRPr="00184C68">
              <w:rPr>
                <w:rFonts w:ascii="Calibri" w:eastAsia="新細明體" w:hAnsi="Calibri" w:cs="Calibri"/>
                <w:kern w:val="0"/>
                <w:sz w:val="40"/>
                <w:szCs w:val="40"/>
              </w:rPr>
              <w:t xml:space="preserve">　</w:t>
            </w:r>
          </w:p>
          <w:p w:rsidR="00CB65A5" w:rsidRPr="00184C68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 w:val="40"/>
                <w:szCs w:val="40"/>
              </w:rPr>
            </w:pPr>
            <w:proofErr w:type="gramStart"/>
            <w:r w:rsidRPr="00184C68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40"/>
                <w:szCs w:val="40"/>
              </w:rPr>
              <w:t>紫磨金</w:t>
            </w:r>
            <w:proofErr w:type="gramEnd"/>
            <w:r w:rsidRPr="00184C68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40"/>
                <w:szCs w:val="40"/>
              </w:rPr>
              <w:t>色光。</w:t>
            </w:r>
            <w:proofErr w:type="gramStart"/>
            <w:r w:rsidRPr="00184C68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40"/>
                <w:szCs w:val="40"/>
              </w:rPr>
              <w:t>常令現於</w:t>
            </w:r>
            <w:proofErr w:type="gramEnd"/>
            <w:r w:rsidRPr="00184C68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40"/>
                <w:szCs w:val="40"/>
              </w:rPr>
              <w:t>前。身心不動搖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再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觀想自頂輪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，頭頂中心位置，有一五色(紅、黃、綠、藍、白)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火聚，如佛頂髻珠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，想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此火聚中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現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皓白法界種子字</w:t>
            </w:r>
            <w:r>
              <w:rPr>
                <w:rFonts w:ascii="標楷體" w:eastAsia="標楷體" w:hAnsi="標楷體" w:cs="Calibri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7F267C28" wp14:editId="0275F3CF">
                  <wp:extent cx="352425" cy="314325"/>
                  <wp:effectExtent l="0" t="0" r="9525" b="9525"/>
                  <wp:docPr id="41" name="圖片 41" descr="http://abhisimca.dharma.tw/images/New_Folder3/index.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bhisimca.dharma.tw/images/New_Folder3/index.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其字四邊遍有光焰，猶如華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鬘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連環不斷，於自頂部放白色火光，成金剛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火輪，遍流光明照觸已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身及一切有情，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當觀自身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及一切有情平等無二，同一法界，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則成入一切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曼荼羅。大威德法界種子</w:t>
            </w:r>
            <w:r>
              <w:rPr>
                <w:rFonts w:ascii="標楷體" w:eastAsia="標楷體" w:hAnsi="標楷體" w:cs="Calibri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0217079F" wp14:editId="488C13D0">
                  <wp:extent cx="285750" cy="257175"/>
                  <wp:effectExtent l="0" t="0" r="0" b="9525"/>
                  <wp:docPr id="40" name="圖片 40" descr="http://abhisimca.dharma.tw/images/New_Folder3/index.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abhisimca.dharma.tw/images/New_Folder3/index.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灌我頂，除我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越法障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，令我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所作行法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皆成就。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一切灌頂三昧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耶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種子字〔</w:t>
            </w: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40E0F41D" wp14:editId="1101E1C4">
                  <wp:extent cx="695325" cy="400050"/>
                  <wp:effectExtent l="0" t="0" r="9525" b="0"/>
                  <wp:docPr id="39" name="圖片 39" descr="http://abhisimca.dharma.tw/New_Folder/New_Folder7/index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bhisimca.dharma.tw/New_Folder/New_Folder7/index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〕</w:t>
            </w:r>
            <w:r>
              <w:rPr>
                <w:rFonts w:ascii="新細明體" w:eastAsia="新細明體" w:hAnsi="新細明體" w:cs="Times New Roman"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103EDEE4" wp14:editId="56F99DA1">
                  <wp:extent cx="1009650" cy="381000"/>
                  <wp:effectExtent l="0" t="0" r="0" b="0"/>
                  <wp:docPr id="38" name="圖片 38" descr="http://abhisimca.dharma.tw/images/New_Folder3/abhisi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bhisimca.dharma.tw/images/New_Folder3/abhisi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灌頂梵文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阿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毘詵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者</w:t>
            </w: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41210A4C" wp14:editId="2B94D329">
                  <wp:extent cx="695325" cy="400050"/>
                  <wp:effectExtent l="0" t="0" r="9525" b="0"/>
                  <wp:docPr id="37" name="圖片 37" descr="http://abhisimca.dharma.tw/New_Folder/New_Folder7/index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bhisimca.dharma.tw/New_Folder/New_Folder7/index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7"/>
                <w:szCs w:val="27"/>
              </w:rPr>
              <w:t>(二合)</w:t>
            </w:r>
            <w:r>
              <w:rPr>
                <w:rFonts w:ascii="標楷體" w:eastAsia="標楷體" w:hAnsi="標楷體" w:cs="Times New Roman"/>
                <w:b/>
                <w:bCs/>
                <w:noProof/>
                <w:color w:val="000000"/>
                <w:kern w:val="0"/>
                <w:sz w:val="36"/>
                <w:szCs w:val="36"/>
              </w:rPr>
              <w:drawing>
                <wp:inline distT="0" distB="0" distL="0" distR="0" wp14:anchorId="0775A5AA" wp14:editId="47610F19">
                  <wp:extent cx="3514725" cy="438150"/>
                  <wp:effectExtent l="0" t="0" r="9525" b="0"/>
                  <wp:docPr id="36" name="圖片 36" descr="http://abhisimca.dharma.tw/images/images1/abhisi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abhisimca.dharma.tw/images/images1/abhisi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一切寶灌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頂大三昧儀軌: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爾時虛空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藏菩薩，聞佛說真理法門已，於自頂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上結寶金剛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灌頂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鬘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印，說一切灌頂三昧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寶心明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，曰：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718D0F97" wp14:editId="4B9C0812">
                  <wp:extent cx="695325" cy="400050"/>
                  <wp:effectExtent l="0" t="0" r="9525" b="0"/>
                  <wp:docPr id="35" name="圖片 35" descr="http://abhisimca.dharma.tw/New_Folder/New_Folder7/index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abhisimca.dharma.tw/New_Folder/New_Folder7/index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7"/>
                <w:szCs w:val="27"/>
              </w:rPr>
              <w:t>(二合)(引)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說此心明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時，出現一切灌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頂義句等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相。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標楷體" w:hAnsi="Calibri" w:cs="Calibri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金剛頂經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，誦一切灌頂三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麼耶寶心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: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7"/>
                <w:szCs w:val="27"/>
              </w:rPr>
              <w:t>(種子字)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標楷體" w:hAnsi="Calibri" w:cs="Calibri"/>
                <w:kern w:val="0"/>
                <w:szCs w:val="24"/>
              </w:rPr>
            </w:pPr>
            <w:r w:rsidRPr="00CB65A5">
              <w:rPr>
                <w:rFonts w:ascii="Calibri" w:eastAsia="標楷體" w:hAnsi="Calibri" w:cs="Calibri"/>
                <w:kern w:val="0"/>
                <w:szCs w:val="24"/>
              </w:rPr>
              <w:lastRenderedPageBreak/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標楷體" w:hAnsi="Calibri" w:cs="Calibri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3BEE69E4" wp14:editId="44611104">
                  <wp:extent cx="695325" cy="400050"/>
                  <wp:effectExtent l="0" t="0" r="9525" b="0"/>
                  <wp:docPr id="34" name="圖片 34" descr="http://abhisimca.dharma.tw/New_Folder/New_Folder7/index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abhisimca.dharma.tw/New_Folder/New_Folder7/index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7"/>
                <w:szCs w:val="27"/>
              </w:rPr>
              <w:t>(二合)(引)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，由此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印密言，即蒙虛空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界，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一切佛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世界，以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金剛寶冠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，輪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鬘繒綵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等，與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具足灌頂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標楷體" w:hAnsi="Calibri" w:cs="Calibri"/>
                <w:kern w:val="0"/>
                <w:szCs w:val="24"/>
              </w:rPr>
            </w:pPr>
            <w:r w:rsidRPr="00CB65A5">
              <w:rPr>
                <w:rFonts w:ascii="Calibri" w:eastAsia="標楷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184C68">
        <w:trPr>
          <w:tblCellSpacing w:w="15" w:type="dxa"/>
        </w:trPr>
        <w:tc>
          <w:tcPr>
            <w:tcW w:w="1173" w:type="pct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lastRenderedPageBreak/>
              <w:t xml:space="preserve">　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/>
                <w:noProof/>
                <w:kern w:val="0"/>
                <w:szCs w:val="24"/>
              </w:rPr>
              <w:drawing>
                <wp:inline distT="0" distB="0" distL="0" distR="0" wp14:anchorId="5AD6A157" wp14:editId="76F86D1B">
                  <wp:extent cx="1114425" cy="1000125"/>
                  <wp:effectExtent l="0" t="0" r="9525" b="9525"/>
                  <wp:docPr id="33" name="圖片 33" descr="http://abhisimca.dharma.tw/New_Folder/New_Folder7/index.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abhisimca.dharma.tw/New_Folder/New_Folder7/index.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3"/>
            <w:bookmarkEnd w:id="4"/>
          </w:p>
        </w:tc>
        <w:tc>
          <w:tcPr>
            <w:tcW w:w="3786" w:type="pct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觀行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偈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: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 w:val="40"/>
                <w:szCs w:val="40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彼頂金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輪。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清淨智圓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如最勝寶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其輪漸大</w:t>
            </w:r>
            <w:proofErr w:type="gramEnd"/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 w:val="40"/>
                <w:szCs w:val="40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廣無中邊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相色俱無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。湛然不動。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寂然法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40"/>
                <w:szCs w:val="40"/>
              </w:rPr>
              <w:t>界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184C68">
        <w:trPr>
          <w:tblCellSpacing w:w="15" w:type="dxa"/>
        </w:trPr>
        <w:tc>
          <w:tcPr>
            <w:tcW w:w="1173" w:type="pct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FFFFFF"/>
                <w:kern w:val="0"/>
                <w:sz w:val="48"/>
                <w:szCs w:val="48"/>
              </w:rPr>
              <w:t>唸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FFFFFF"/>
                <w:kern w:val="0"/>
                <w:sz w:val="48"/>
                <w:szCs w:val="48"/>
              </w:rPr>
              <w:t>誦</w:t>
            </w:r>
          </w:p>
        </w:tc>
        <w:tc>
          <w:tcPr>
            <w:tcW w:w="3786" w:type="pct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noProof/>
                <w:kern w:val="0"/>
                <w:szCs w:val="24"/>
              </w:rPr>
              <w:drawing>
                <wp:inline distT="0" distB="0" distL="0" distR="0" wp14:anchorId="759D8104" wp14:editId="366B71F0">
                  <wp:extent cx="2847975" cy="476250"/>
                  <wp:effectExtent l="0" t="0" r="9525" b="0"/>
                  <wp:docPr id="32" name="圖片 32" descr="房山石經《古梵音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93" descr="房山石經《古梵音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eastAsia="新細明體" w:hAnsi="新細明體" w:cs="Times New Roman"/>
                <w:noProof/>
                <w:color w:val="FF9933"/>
                <w:kern w:val="0"/>
                <w:szCs w:val="24"/>
              </w:rPr>
              <w:drawing>
                <wp:inline distT="0" distB="0" distL="0" distR="0" wp14:anchorId="52FEC4DA" wp14:editId="12D2AFAC">
                  <wp:extent cx="3000375" cy="476250"/>
                  <wp:effectExtent l="0" t="0" r="9525" b="0"/>
                  <wp:docPr id="31" name="圖片 31" descr="大輪金剛陀羅尼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97" descr="大輪金剛陀羅尼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24" w:space="0" w:color="FF0000"/>
              <w:left w:val="threeDEmboss" w:sz="24" w:space="0" w:color="FF0000"/>
              <w:bottom w:val="threeDEmboss" w:sz="24" w:space="0" w:color="FF0000"/>
              <w:right w:val="threeDEmboss" w:sz="24" w:space="0" w:color="FF0000"/>
            </w:tcBorders>
            <w:shd w:val="clear" w:color="auto" w:fill="FFFF0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誦此真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言，作是觀念: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我今結金剛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輪大菩薩大威德印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契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，依南無本師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釋迦牟尼佛正行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教法，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誦甚深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微妙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尼，依此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陀羅尼威神力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故，加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持壇場悉清淨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，一切障礙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悉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消除，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我今所作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皆成就。我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今誦大輪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金剛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尼，盡虛空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界遍法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界一切有情，速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得入普集會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大曼荼羅，等同聖者。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1445A1"/>
                <w:left w:val="outset" w:sz="6" w:space="0" w:color="1445A1"/>
                <w:bottom w:val="outset" w:sz="6" w:space="0" w:color="1445A1"/>
                <w:right w:val="outset" w:sz="6" w:space="0" w:color="1445A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  <w:gridCol w:w="7550"/>
            </w:tblGrid>
            <w:tr w:rsidR="00CB65A5" w:rsidRPr="00CB65A5">
              <w:trPr>
                <w:tblCellSpacing w:w="15" w:type="dxa"/>
              </w:trPr>
              <w:tc>
                <w:tcPr>
                  <w:tcW w:w="3240" w:type="dxa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000080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FFFFFF"/>
                      <w:kern w:val="0"/>
                      <w:sz w:val="48"/>
                      <w:szCs w:val="48"/>
                    </w:rPr>
                    <w:t>印明來源</w:t>
                  </w:r>
                </w:p>
              </w:tc>
              <w:tc>
                <w:tcPr>
                  <w:tcW w:w="0" w:type="auto"/>
                  <w:tcBorders>
                    <w:top w:val="threeDEmboss" w:sz="18" w:space="0" w:color="FFFF00"/>
                    <w:left w:val="threeDEmboss" w:sz="18" w:space="0" w:color="FFFF00"/>
                    <w:bottom w:val="threeDEmboss" w:sz="18" w:space="0" w:color="FFFF00"/>
                    <w:right w:val="threeDEmboss" w:sz="18" w:space="0" w:color="FFFF00"/>
                  </w:tcBorders>
                  <w:shd w:val="clear" w:color="auto" w:fill="FFFFFF"/>
                  <w:vAlign w:val="center"/>
                  <w:hideMark/>
                </w:tcPr>
                <w:p w:rsidR="00CB65A5" w:rsidRPr="00CB65A5" w:rsidRDefault="00CB65A5" w:rsidP="00CB65A5">
                  <w:pPr>
                    <w:widowControl/>
                    <w:rPr>
                      <w:rFonts w:ascii="新細明體" w:eastAsia="新細明體" w:hAnsi="新細明體" w:cs="Times New Roman"/>
                      <w:kern w:val="0"/>
                      <w:szCs w:val="24"/>
                    </w:rPr>
                  </w:pPr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印</w:t>
                  </w:r>
                  <w:proofErr w:type="gramStart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契</w:t>
                  </w:r>
                  <w:proofErr w:type="gramEnd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相同、</w:t>
                  </w:r>
                  <w:proofErr w:type="gramStart"/>
                  <w:r w:rsidRPr="00CB65A5">
                    <w:rPr>
                      <w:rFonts w:ascii="標楷體" w:eastAsia="標楷體" w:hAnsi="標楷體" w:cs="Times New Roman" w:hint="eastAsia"/>
                      <w:b/>
                      <w:bCs/>
                      <w:color w:val="800000"/>
                      <w:kern w:val="0"/>
                      <w:sz w:val="48"/>
                      <w:szCs w:val="48"/>
                    </w:rPr>
                    <w:t>陀羅尼字異音同</w:t>
                  </w:r>
                  <w:proofErr w:type="gramEnd"/>
                </w:p>
              </w:tc>
            </w:tr>
          </w:tbl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印明主要來源係根據相關幾部經典中所述〔相同〕之印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契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與〔字異音同〕之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尼，以供參考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大悲心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尼修行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念誦略儀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: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〔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大正藏經第20冊No.1066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br/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【印契】二羽內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相叉。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竪二定。以二念糺二定。二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慧並申直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。安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當於心。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【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尼】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曩莫悉底哩野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(四合)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地尾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迦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喃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)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嚩怛他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誐哆喃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闇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(三)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尾囉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[口*爾]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尾囉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[口*爾]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(四)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摩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訶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作羯囉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嚩日哩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(二合五)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娑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哆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娑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哆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(六)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娑囉帝娑囉帝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(七)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怛囉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以怛囉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以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(八)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尾馱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摩[寧*頁]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(九)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三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畔惹[寧*頁]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(十)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怛囉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摩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底悉馱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(引)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(十一)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儗哩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>
              <w:rPr>
                <w:rFonts w:ascii="標楷體" w:eastAsia="標楷體" w:hAnsi="標楷體" w:cs="Calibri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0A4B3996" wp14:editId="02ECED16">
                  <wp:extent cx="695325" cy="400050"/>
                  <wp:effectExtent l="0" t="0" r="9525" b="0"/>
                  <wp:docPr id="30" name="圖片 30" descr="http://abhisimca.dharma.tw/New_Folder/New_Folder7/index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abhisimca.dharma.tw/New_Folder/New_Folder7/index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(二合十二)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娑嚩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賀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(引十三)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甘露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軍茶利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菩薩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念誦儀</w:t>
            </w:r>
            <w:r w:rsidRPr="00CB65A5">
              <w:rPr>
                <w:rFonts w:ascii="標楷體" w:eastAsia="標楷體" w:hAnsi="標楷體" w:cs="Calibri"/>
                <w:color w:val="000080"/>
                <w:kern w:val="0"/>
                <w:sz w:val="36"/>
                <w:szCs w:val="36"/>
              </w:rPr>
              <w:t>: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〔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大正藏經第21冊No.1320與第46冊No.1956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〕</w:t>
            </w:r>
            <w:proofErr w:type="gramEnd"/>
            <w:r w:rsidRPr="00CB65A5">
              <w:rPr>
                <w:rFonts w:ascii="Calibri" w:eastAsia="新細明體" w:hAnsi="Calibri" w:cs="Calibri"/>
                <w:color w:val="000080"/>
                <w:kern w:val="0"/>
                <w:sz w:val="36"/>
                <w:szCs w:val="36"/>
              </w:rPr>
              <w:br/>
            </w:r>
            <w:r w:rsidRPr="00CB65A5">
              <w:rPr>
                <w:rFonts w:ascii="Calibri" w:eastAsia="新細明體" w:hAnsi="Calibri" w:cs="Calibri"/>
                <w:color w:val="000080"/>
                <w:kern w:val="0"/>
                <w:sz w:val="36"/>
                <w:szCs w:val="36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【印契】二手內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相叉。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直二頭指相並。以二中指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纏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二頭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指初節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前。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各頭相拄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。二大指並伸直。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【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尼】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曩莫悉底哩</w:t>
            </w:r>
            <w:r w:rsidRPr="00CB65A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36"/>
                <w:szCs w:val="36"/>
              </w:rPr>
              <w:t>也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(四合)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地尾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迦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(引)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南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(引)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)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怛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他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(引)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孽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跢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(引)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南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(引)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(二)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36"/>
                <w:szCs w:val="36"/>
              </w:rPr>
              <w:t>闍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(三)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尾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囉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36"/>
                <w:szCs w:val="36"/>
              </w:rPr>
              <w:t>爾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尾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囉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36"/>
                <w:szCs w:val="36"/>
              </w:rPr>
              <w:t>爾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(四)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摩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36"/>
                <w:szCs w:val="36"/>
              </w:rPr>
              <w:t>訶斫訖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囉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嚩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日哩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(二合五)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娑</w:t>
            </w:r>
            <w:r w:rsidRPr="00CB65A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36"/>
                <w:szCs w:val="36"/>
              </w:rPr>
              <w:t>跢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娑</w:t>
            </w:r>
            <w:r w:rsidRPr="00CB65A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36"/>
                <w:szCs w:val="36"/>
              </w:rPr>
              <w:t>跢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(六)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娑囉帝娑囉帝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(七)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怛囉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以怛囉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以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(八)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尾馱麼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儞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(九)</w:t>
            </w:r>
            <w:r w:rsidRPr="00CB65A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36"/>
                <w:szCs w:val="36"/>
              </w:rPr>
              <w:t>三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畔惹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  <w:sz w:val="36"/>
                <w:szCs w:val="36"/>
              </w:rPr>
              <w:t>儞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(十)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怛囉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麼底悉馱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(引)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(十一)</w:t>
            </w:r>
            <w:r w:rsidRPr="00CB65A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36"/>
                <w:szCs w:val="36"/>
              </w:rPr>
              <w:t>儗哩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>
              <w:rPr>
                <w:rFonts w:ascii="標楷體" w:eastAsia="標楷體" w:hAnsi="標楷體" w:cs="Calibri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77FFAB71" wp14:editId="2660F9A6">
                  <wp:extent cx="695325" cy="400050"/>
                  <wp:effectExtent l="0" t="0" r="9525" b="0"/>
                  <wp:docPr id="29" name="圖片 29" descr="http://abhisimca.dharma.tw/New_Folder/New_Folder7/index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abhisimca.dharma.tw/New_Folder/New_Folder7/index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(二合引)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(十二)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娑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嚩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36"/>
                <w:szCs w:val="36"/>
              </w:rPr>
              <w:t>訶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0"/>
                <w:szCs w:val="20"/>
              </w:rPr>
              <w:t>(引十三)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水陸道場法輪寶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懺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: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27"/>
                <w:szCs w:val="27"/>
              </w:rPr>
              <w:t>〔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27"/>
                <w:szCs w:val="27"/>
              </w:rPr>
              <w:t>新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27"/>
                <w:szCs w:val="27"/>
              </w:rPr>
              <w:t>纂續藏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27"/>
                <w:szCs w:val="27"/>
              </w:rPr>
              <w:t>經第74冊No.1499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27"/>
                <w:szCs w:val="27"/>
              </w:rPr>
              <w:t>〕</w:t>
            </w:r>
            <w:proofErr w:type="gramEnd"/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【印契】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手內相叉。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二頭指竝伸直。二中指纏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頭指初節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前。各以峯相拄。二大指竝伸直當心。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【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尼】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曩莫悉底哩野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(四合)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地尾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迦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(引)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南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(引)(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)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薩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嚩怛他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(引)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誐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跢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(引)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喃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(引)(二)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闇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(三)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尾囉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喏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尾囉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喏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(四)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摩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訶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作羯囉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嚩日哩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(二合)(五)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娑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跢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娑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跢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(六)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娑囉帝娑囉帝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(七)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怛囉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以怛囉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以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(八)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尾默麼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(九)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三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畔惹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(十)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怛囉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(二合)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麼底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(十一)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悉馱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(引)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儗俚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(二合)(十二)</w:t>
            </w: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5AF5A5E2" wp14:editId="1CE9B8E7">
                  <wp:extent cx="695325" cy="400050"/>
                  <wp:effectExtent l="0" t="0" r="9525" b="0"/>
                  <wp:docPr id="28" name="圖片 28" descr="http://abhisimca.dharma.tw/New_Folder/New_Folder7/index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abhisimca.dharma.tw/New_Folder/New_Folder7/index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(二合)(引)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娑嚩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(二合)(引)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賀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0"/>
                <w:szCs w:val="20"/>
              </w:rPr>
              <w:t>(引)(十三)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24" w:space="0" w:color="FF0000"/>
              <w:left w:val="threeDEmboss" w:sz="24" w:space="0" w:color="FF0000"/>
              <w:bottom w:val="threeDEmboss" w:sz="24" w:space="0" w:color="FF0000"/>
              <w:right w:val="threeDEmboss" w:sz="24" w:space="0" w:color="FF0000"/>
            </w:tcBorders>
            <w:shd w:val="clear" w:color="auto" w:fill="FFFF0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lastRenderedPageBreak/>
              <w:t>比對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48"/>
                <w:szCs w:val="48"/>
              </w:rPr>
              <w:t>房山石經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27"/>
                <w:szCs w:val="27"/>
              </w:rPr>
              <w:drawing>
                <wp:inline distT="0" distB="0" distL="0" distR="0" wp14:anchorId="61E6D8B0" wp14:editId="7013C5B4">
                  <wp:extent cx="6553200" cy="1771650"/>
                  <wp:effectExtent l="0" t="0" r="0" b="0"/>
                  <wp:docPr id="27" name="圖片 27" descr="http://abhisimca.dharma.tw/images/images1/index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abhisimca.dharma.tw/images/images1/index.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上述經典，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陀羅尼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字間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，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紅色字係表示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與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房山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石經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字異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音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似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，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其漢文雖有些差異，但所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誦梵音，其發音音調，幾乎完全相同。上述三種所結印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契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36"/>
                <w:szCs w:val="36"/>
              </w:rPr>
              <w:t>亦是相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同。</w:t>
            </w:r>
          </w:p>
          <w:p w:rsidR="00CB65A5" w:rsidRPr="00CB65A5" w:rsidRDefault="00CB65A5" w:rsidP="00CB65A5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48"/>
                <w:szCs w:val="48"/>
              </w:rPr>
              <w:t>種子字〔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48"/>
                <w:szCs w:val="48"/>
              </w:rPr>
              <w:t>暗〕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48"/>
                <w:szCs w:val="48"/>
              </w:rPr>
              <w:t>=〔闇〕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=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7"/>
                <w:szCs w:val="27"/>
              </w:rPr>
              <w:t> </w:t>
            </w:r>
            <w:r>
              <w:rPr>
                <w:rFonts w:ascii="標楷體" w:eastAsia="標楷體" w:hAnsi="標楷體" w:cs="Calibri"/>
                <w:b/>
                <w:bCs/>
                <w:noProof/>
                <w:color w:val="000080"/>
                <w:kern w:val="0"/>
                <w:sz w:val="36"/>
                <w:szCs w:val="36"/>
              </w:rPr>
              <w:drawing>
                <wp:inline distT="0" distB="0" distL="0" distR="0" wp14:anchorId="41948E90" wp14:editId="7B2E1408">
                  <wp:extent cx="438150" cy="438150"/>
                  <wp:effectExtent l="0" t="0" r="0" b="0"/>
                  <wp:docPr id="26" name="圖片 26" descr="http://abhisimca.dharma.tw/images/images1/index.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abhisimca.dharma.tw/images/images1/index.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 = </w:t>
            </w:r>
            <w:r>
              <w:rPr>
                <w:rFonts w:ascii="標楷體" w:eastAsia="標楷體" w:hAnsi="標楷體" w:cs="Calibri"/>
                <w:b/>
                <w:bCs/>
                <w:noProof/>
                <w:color w:val="000080"/>
                <w:kern w:val="0"/>
                <w:sz w:val="27"/>
                <w:szCs w:val="27"/>
              </w:rPr>
              <w:drawing>
                <wp:inline distT="0" distB="0" distL="0" distR="0" wp14:anchorId="31C3826D" wp14:editId="346F4B51">
                  <wp:extent cx="561975" cy="419100"/>
                  <wp:effectExtent l="0" t="0" r="9525" b="0"/>
                  <wp:docPr id="25" name="圖片 25" descr="http://abhisimca.dharma.tw/images/images1/index.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abhisimca.dharma.tw/images/images1/index.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FFFFFF"/>
                <w:kern w:val="0"/>
                <w:sz w:val="48"/>
                <w:szCs w:val="48"/>
              </w:rPr>
              <w:t>佛說大輪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FFFFFF"/>
                <w:kern w:val="0"/>
                <w:sz w:val="48"/>
                <w:szCs w:val="48"/>
              </w:rPr>
              <w:t>金剛總持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FFFFFF"/>
                <w:kern w:val="0"/>
                <w:sz w:val="48"/>
                <w:szCs w:val="48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FFFFFF"/>
                <w:kern w:val="0"/>
                <w:sz w:val="48"/>
                <w:szCs w:val="48"/>
              </w:rPr>
              <w:t>尼經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FFFF"/>
                <w:kern w:val="0"/>
                <w:szCs w:val="24"/>
              </w:rPr>
              <w:t> </w:t>
            </w:r>
            <w:r w:rsidRPr="00CB65A5">
              <w:rPr>
                <w:rFonts w:ascii="標楷體" w:eastAsia="標楷體" w:hAnsi="標楷體" w:cs="Calibri"/>
                <w:b/>
                <w:bCs/>
                <w:color w:val="FFFFFF"/>
                <w:kern w:val="0"/>
                <w:szCs w:val="24"/>
              </w:rPr>
              <w:t>[摘錄]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佛告執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金剛神。夫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欲受持總持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法門者。及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誦經典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坐禪種種善法。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color w:val="800000"/>
                <w:kern w:val="0"/>
                <w:sz w:val="36"/>
                <w:szCs w:val="36"/>
              </w:rPr>
              <w:t> 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第一清淨。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第二常決定志誠。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第三精勤不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退。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第四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報佛慈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恩。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第五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發弘大誓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日夜精確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報師僧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父母恩。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lastRenderedPageBreak/>
              <w:t>第六報菩薩恩。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第七報金剛恩。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第八報三十三天恩。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第九報四大天王恩。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第十報持咒仙人恩。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color w:val="800000"/>
                <w:kern w:val="0"/>
                <w:sz w:val="36"/>
                <w:szCs w:val="36"/>
              </w:rPr>
              <w:t> 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佛告執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金剛神言。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我滅度後末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法之時。眾生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薄福三災競起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吾毒鬼神諸天魔等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南閻浮提振旦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國中。諸惡鬼神及諸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八萬四千天魔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一一魔有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五千眷屬。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南閻浮提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殺害眾生無量無數。汝等金剛今於此會聞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密之法。汝等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金剛聞持咒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方法。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速先誦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【大輪金剛陀羅尼神咒】。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汝不持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此法門者。一切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諸咒縱令有驗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。猶有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行偽盜法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之罪。滅度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之後當落地獄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受罪苦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已當落畜生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道。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行偽獲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罪如是。若有善男子善女人及無量天仙金剛菩薩無量藥叉一切鬼神等。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善聽吾當為汝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說【灌頂神咒】。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誦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二十一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遍能成一切咒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法。善事速得成就。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其咒乃是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過去十方一切諸佛之因此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陀羅尼悉皆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成佛。一切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菩薩悉至佛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道。一切金剛皆得不壞之身。一切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仙人悉得成就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誦此咒者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能成一切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印法一切壇法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當入曼荼羅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大壇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不用事壇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若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作事壇種種災起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。天難地難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王難賊難水難火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難一切夜叉羅剎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之難天龍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鬼神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難諸魔一切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人難。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誦是咒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七日七夜清淨燒香。於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尊像前誦此咒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懺悔三業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一切諸罪並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得消滅。一切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鬼神皆悉歡喜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。身上所有一切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諸病皆得除愈。</w:t>
            </w:r>
            <w:proofErr w:type="gramEnd"/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color w:val="800000"/>
                <w:kern w:val="0"/>
                <w:sz w:val="36"/>
                <w:szCs w:val="36"/>
              </w:rPr>
              <w:t> 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爾時佛告執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金剛神無量天仙阿難比丘。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汝等善聽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汝持金剛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咒。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我為汝於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金剛天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中結壇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汝持菩薩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咒。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我為汝於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菩薩天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中結壇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汝持天咒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我為汝於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天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中結壇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汝持龍天咒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我為汝於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龍宮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中結壇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汝持二十八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部鬼神咒。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我為汝於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鬼神天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中結壇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br/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汝持夜叉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羅剎咒。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我為汝於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夜叉羅剎天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中結壇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lastRenderedPageBreak/>
              <w:t>佛告執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金剛神。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當說咒之時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。山河石壁一切六種震動。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一切須彌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山諸天鬼神皆悉不安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。一切龍王皆大奔走。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雲雨三十三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不安。</w:t>
            </w:r>
            <w:r w:rsidRPr="00CB65A5">
              <w:rPr>
                <w:rFonts w:ascii="標楷體" w:eastAsia="標楷體" w:hAnsi="標楷體" w:cs="Calibri"/>
                <w:b/>
                <w:bCs/>
                <w:color w:val="800000"/>
                <w:kern w:val="0"/>
                <w:sz w:val="27"/>
                <w:szCs w:val="27"/>
              </w:rPr>
              <w:t>〔中略〕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若善男子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善女人。於如來滅後受持此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陀羅尼者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。此人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即得證金剛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藏菩薩之位。常得一切諸佛所加護。一切菩薩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恒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為伴侶。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若善男子等乏少資糧。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常令豐足。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誦此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呪者身如甘露。色力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熾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盛。若有比丘比丘尼優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婆塞優婆夷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婆羅門等破戒者。所有一切罪並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令除滅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若善男子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善女人。誦此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陀羅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尼。日夜增長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精勤思惟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。一切眾生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枷鎖苦離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迴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施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冥官業道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。一切鬼神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及阿鼻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大地獄。受罪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眾生悉令解脫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r w:rsidRPr="00CB65A5">
              <w:rPr>
                <w:rFonts w:ascii="標楷體" w:eastAsia="標楷體" w:hAnsi="標楷體" w:cs="Calibri" w:hint="eastAsia"/>
                <w:color w:val="800000"/>
                <w:kern w:val="0"/>
                <w:sz w:val="36"/>
                <w:szCs w:val="36"/>
              </w:rPr>
              <w:t> 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大輪金剛稽首請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偈</w:t>
            </w:r>
            <w:proofErr w:type="gramEnd"/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南天竺三藏金剛智譯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稽首珠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髻大華齒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。力士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密跡大輪王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br/>
              <w:t>烏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芻沙摩不動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尊。火頭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結界軍荼利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br/>
              <w:t>或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嗔或喚作威怒。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移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山轉海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須臾間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br/>
              <w:t>降伏羅剎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眾毒心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聞說真言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皆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怖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畏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br/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摧滅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十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惡化含靈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超入如來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功德海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br/>
              <w:t>為護弟子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持誦者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。發心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讚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請應聲期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br/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願大金剛清淨眾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跋折羅杵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自隨心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br/>
              <w:t>於此道場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禮念處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。周匝圍繞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t>作結界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36"/>
                <w:szCs w:val="36"/>
              </w:rPr>
              <w:br/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FFFFFF"/>
                <w:kern w:val="0"/>
                <w:sz w:val="48"/>
                <w:szCs w:val="48"/>
              </w:rPr>
              <w:lastRenderedPageBreak/>
              <w:t>備註參考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百丈叢林清規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證義記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: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依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經建壇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求降甘雨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r w:rsidRPr="00CB65A5">
              <w:rPr>
                <w:rFonts w:ascii="標楷體" w:eastAsia="標楷體" w:hAnsi="標楷體" w:cs="Calibri"/>
                <w:b/>
                <w:bCs/>
                <w:color w:val="000080"/>
                <w:kern w:val="0"/>
                <w:sz w:val="36"/>
                <w:szCs w:val="36"/>
              </w:rPr>
              <w:t>風調雨順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以救萬民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然恐壇儀有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錯。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僧戒有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虧。求不如法。難以感通。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切聞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大輪明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呪。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能除此咎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。眾等虔誠。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齊持大輪明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王呪七遍。以安壇儀。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大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毗盧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遮那成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佛神變經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本尊三昧品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云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諸尊有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三種身。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所謂字印形相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。其畵像法。必須作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曼拏囉如法故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。藏本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集施食儀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人慮末世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不能建畵像曼拏囉。亦恐不得金剛阿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闍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黎。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故權用大輪明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王呪印。與轉法輪呪印起首。深為有理。宜可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準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行。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FFFFFF"/>
                <w:kern w:val="0"/>
                <w:sz w:val="48"/>
                <w:szCs w:val="48"/>
              </w:rPr>
              <w:lastRenderedPageBreak/>
              <w:t>轉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FFFFFF"/>
                <w:kern w:val="0"/>
                <w:sz w:val="48"/>
                <w:szCs w:val="48"/>
              </w:rPr>
              <w:t>法輪真言</w:t>
            </w:r>
            <w:proofErr w:type="gramEnd"/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00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唵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 xml:space="preserve"> 嚩日羅 作羯囉 吽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歸命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 xml:space="preserve"> 金剛 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法輪寶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 xml:space="preserve"> 除障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/>
                <w:noProof/>
                <w:color w:val="000080"/>
                <w:kern w:val="0"/>
                <w:szCs w:val="24"/>
              </w:rPr>
              <w:drawing>
                <wp:inline distT="0" distB="0" distL="0" distR="0" wp14:anchorId="2CEBAB6F" wp14:editId="681C91B8">
                  <wp:extent cx="2219325" cy="466725"/>
                  <wp:effectExtent l="0" t="0" r="9525" b="9525"/>
                  <wp:docPr id="24" name="圖片 24" descr="http://abhisimca.dharma.tw/images/New_Folder3/abhis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abhisimca.dharma.tw/images/New_Folder3/abhis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5A5">
              <w:rPr>
                <w:rFonts w:ascii="Calibri" w:eastAsia="新細明體" w:hAnsi="Calibri" w:cs="Calibri"/>
                <w:color w:val="000080"/>
                <w:kern w:val="0"/>
                <w:szCs w:val="24"/>
              </w:rPr>
              <w:t>  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noProof/>
                <w:color w:val="000080"/>
                <w:kern w:val="0"/>
                <w:szCs w:val="24"/>
              </w:rPr>
              <w:drawing>
                <wp:inline distT="0" distB="0" distL="0" distR="0" wp14:anchorId="2B0F3C3A" wp14:editId="028644A2">
                  <wp:extent cx="2200275" cy="333375"/>
                  <wp:effectExtent l="0" t="0" r="9525" b="9525"/>
                  <wp:docPr id="23" name="圖片 23" descr="http://abhisimca.dharma.tw/images/images1/index.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abhisimca.dharma.tw/images/images1/index.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00"/>
            <w:vAlign w:val="center"/>
            <w:hideMark/>
          </w:tcPr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唵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 xml:space="preserve"> 嚩日囉 作羯囉 吽〔口*弱〕吽 鑁 斛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歸命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 xml:space="preserve"> 金剛 法</w:t>
            </w:r>
            <w:proofErr w:type="gramStart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輪寶 除障</w:t>
            </w:r>
            <w:proofErr w:type="gramEnd"/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36"/>
                <w:szCs w:val="36"/>
              </w:rPr>
              <w:t> 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000080"/>
                <w:kern w:val="0"/>
                <w:sz w:val="27"/>
                <w:szCs w:val="27"/>
              </w:rPr>
              <w:t>(印口 印身 印虛空 印壇 印本尊)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  <w:p w:rsidR="00CB65A5" w:rsidRPr="00CB65A5" w:rsidRDefault="00CB65A5" w:rsidP="00CB65A5">
            <w:pPr>
              <w:widowControl/>
              <w:spacing w:line="36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/>
                <w:noProof/>
                <w:color w:val="000080"/>
                <w:kern w:val="0"/>
                <w:szCs w:val="24"/>
              </w:rPr>
              <w:drawing>
                <wp:inline distT="0" distB="0" distL="0" distR="0" wp14:anchorId="6577A7DD" wp14:editId="3A6FA54C">
                  <wp:extent cx="3657600" cy="504825"/>
                  <wp:effectExtent l="0" t="0" r="0" b="9525"/>
                  <wp:docPr id="22" name="圖片 22" descr="http://abhisimca.dharma.tw/images/New_Folder3/abhisi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abhisimca.dharma.tw/images/New_Folder3/abhisi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noProof/>
                <w:color w:val="000080"/>
                <w:kern w:val="0"/>
                <w:szCs w:val="24"/>
              </w:rPr>
              <w:drawing>
                <wp:inline distT="0" distB="0" distL="0" distR="0" wp14:anchorId="6825308B" wp14:editId="75C43FD3">
                  <wp:extent cx="3971925" cy="295275"/>
                  <wp:effectExtent l="0" t="0" r="9525" b="9525"/>
                  <wp:docPr id="21" name="圖片 21" descr="http://abhisimca.dharma.tw/images/images1/index.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abhisimca.dharma.tw/images/images1/index.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0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唵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 薩嚩 怛他孽多 三摩耶 摩抳 嚩日黎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7"/>
                <w:szCs w:val="27"/>
              </w:rPr>
              <w:t>(二合) 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吽 吽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歸命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 xml:space="preserve"> 一切 如來 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本誓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7"/>
                <w:szCs w:val="27"/>
              </w:rPr>
              <w:t>(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7"/>
                <w:szCs w:val="27"/>
              </w:rPr>
              <w:t>轉法輪)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 摩尼寶 金剛 降魔除障</w:t>
            </w:r>
          </w:p>
          <w:p w:rsidR="00CB65A5" w:rsidRPr="00CB65A5" w:rsidRDefault="00CB65A5" w:rsidP="00CB65A5">
            <w:pPr>
              <w:widowControl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>
              <w:rPr>
                <w:rFonts w:ascii="Calibri" w:eastAsia="新細明體" w:hAnsi="Calibri" w:cs="Calibri"/>
                <w:noProof/>
                <w:color w:val="000080"/>
                <w:kern w:val="0"/>
                <w:szCs w:val="24"/>
              </w:rPr>
              <w:drawing>
                <wp:inline distT="0" distB="0" distL="0" distR="0" wp14:anchorId="522867FE" wp14:editId="732A684B">
                  <wp:extent cx="5067300" cy="428625"/>
                  <wp:effectExtent l="0" t="0" r="0" b="9525"/>
                  <wp:docPr id="20" name="圖片 20" descr="http://abhisimca.dharma.tw/images/New_Folder3/abhisi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abhisimca.dharma.tw/images/New_Folder3/abhisi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27"/>
                <w:szCs w:val="27"/>
              </w:rPr>
              <w:lastRenderedPageBreak/>
              <w:drawing>
                <wp:inline distT="0" distB="0" distL="0" distR="0" wp14:anchorId="3CEFEA1A" wp14:editId="5AF4ADA7">
                  <wp:extent cx="4981575" cy="333375"/>
                  <wp:effectExtent l="0" t="0" r="9525" b="9525"/>
                  <wp:docPr id="19" name="圖片 19" descr="http://abhisimca.dharma.tw/images/images1/index.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abhisimca.dharma.tw/images/images1/index.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00"/>
            <w:vAlign w:val="center"/>
            <w:hideMark/>
          </w:tcPr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lastRenderedPageBreak/>
              <w:t>唵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 摩訶烏瑟尼沙 斫訖囉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7"/>
                <w:szCs w:val="27"/>
              </w:rPr>
              <w:t>(二合)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襪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27"/>
                <w:szCs w:val="27"/>
              </w:rPr>
              <w:t>(轉舌)</w:t>
            </w:r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底 娑嚩賀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>歸命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000080"/>
                <w:kern w:val="0"/>
                <w:sz w:val="36"/>
                <w:szCs w:val="36"/>
              </w:rPr>
              <w:t xml:space="preserve"> 大佛頂 轉法輪 圓滿</w:t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27"/>
                <w:szCs w:val="27"/>
              </w:rPr>
              <w:drawing>
                <wp:inline distT="0" distB="0" distL="0" distR="0" wp14:anchorId="61BF6CE9" wp14:editId="07C1FF37">
                  <wp:extent cx="3914775" cy="390525"/>
                  <wp:effectExtent l="0" t="0" r="9525" b="9525"/>
                  <wp:docPr id="18" name="圖片 18" descr="http://abhisimca.dharma.tw/images/New_Folder3/abhisi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abhisimca.dharma.tw/images/New_Folder3/abhisi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 w:hint="eastAsia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noProof/>
                <w:color w:val="000080"/>
                <w:kern w:val="0"/>
                <w:sz w:val="27"/>
                <w:szCs w:val="27"/>
              </w:rPr>
              <w:drawing>
                <wp:inline distT="0" distB="0" distL="0" distR="0" wp14:anchorId="386888EB" wp14:editId="1D597218">
                  <wp:extent cx="3676650" cy="285750"/>
                  <wp:effectExtent l="0" t="0" r="0" b="0"/>
                  <wp:docPr id="17" name="圖片 17" descr="http://abhisimca.dharma.tw/images/images1/index.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abhisimca.dharma.tw/images/images1/index.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before="100" w:beforeAutospacing="1" w:after="100" w:afterAutospacing="1" w:line="360" w:lineRule="atLeas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FFFFFF"/>
            <w:vAlign w:val="center"/>
            <w:hideMark/>
          </w:tcPr>
          <w:p w:rsidR="00CB65A5" w:rsidRPr="00CB65A5" w:rsidRDefault="00CB65A5" w:rsidP="00CB65A5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27"/>
                <w:szCs w:val="27"/>
              </w:rPr>
              <w:t>摘錄</w:t>
            </w:r>
            <w:proofErr w:type="gramStart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27"/>
                <w:szCs w:val="27"/>
              </w:rPr>
              <w:t>自大正藏經</w:t>
            </w:r>
            <w:proofErr w:type="gramEnd"/>
            <w:r w:rsidRPr="00CB65A5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 w:val="27"/>
                <w:szCs w:val="27"/>
              </w:rPr>
              <w:t>第20冊No.1066及第21冊No.1230及第74冊No.1499等</w:t>
            </w:r>
          </w:p>
        </w:tc>
      </w:tr>
      <w:tr w:rsidR="00CB65A5" w:rsidRPr="00CB65A5" w:rsidTr="00CB65A5">
        <w:trPr>
          <w:tblCellSpacing w:w="15" w:type="dxa"/>
        </w:trPr>
        <w:tc>
          <w:tcPr>
            <w:tcW w:w="0" w:type="auto"/>
            <w:gridSpan w:val="2"/>
            <w:tcBorders>
              <w:top w:val="threeDEmboss" w:sz="18" w:space="0" w:color="FFFF00"/>
              <w:left w:val="threeDEmboss" w:sz="18" w:space="0" w:color="FFFF00"/>
              <w:bottom w:val="threeDEmboss" w:sz="18" w:space="0" w:color="FFFF00"/>
              <w:right w:val="threeDEmboss" w:sz="18" w:space="0" w:color="FFFF00"/>
            </w:tcBorders>
            <w:shd w:val="clear" w:color="auto" w:fill="000080"/>
            <w:vAlign w:val="center"/>
            <w:hideMark/>
          </w:tcPr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 w:hint="eastAsia"/>
                <w:kern w:val="0"/>
                <w:szCs w:val="24"/>
              </w:rPr>
            </w:pPr>
            <w:r w:rsidRPr="00CB65A5">
              <w:rPr>
                <w:rFonts w:ascii="Calibri" w:eastAsia="新細明體" w:hAnsi="Calibri" w:cs="Calibri"/>
                <w:kern w:val="0"/>
                <w:szCs w:val="24"/>
              </w:rPr>
              <w:t>  </w:t>
            </w:r>
            <w:r>
              <w:rPr>
                <w:rFonts w:ascii="標楷體" w:eastAsia="標楷體" w:hAnsi="標楷體" w:cs="Calibri"/>
                <w:b/>
                <w:bCs/>
                <w:noProof/>
                <w:color w:val="FFFF00"/>
                <w:kern w:val="0"/>
                <w:sz w:val="27"/>
                <w:szCs w:val="27"/>
              </w:rPr>
              <w:drawing>
                <wp:inline distT="0" distB="0" distL="0" distR="0" wp14:anchorId="121FABF6" wp14:editId="6414AB7F">
                  <wp:extent cx="2762250" cy="438150"/>
                  <wp:effectExtent l="0" t="0" r="0" b="0"/>
                  <wp:docPr id="16" name="圖片 16" descr="http://abhisimca.dharma.tw/images/New_Folder3/abhisi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abhisimca.dharma.tw/images/New_Folder3/abhisi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A5" w:rsidRPr="00CB65A5" w:rsidRDefault="00CB65A5" w:rsidP="00CB65A5">
            <w:pPr>
              <w:widowControl/>
              <w:spacing w:line="3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CB65A5">
              <w:rPr>
                <w:rFonts w:ascii="標楷體" w:eastAsia="標楷體" w:hAnsi="標楷體" w:cs="Calibri"/>
                <w:b/>
                <w:bCs/>
                <w:color w:val="FFFF00"/>
                <w:kern w:val="0"/>
                <w:sz w:val="27"/>
                <w:szCs w:val="27"/>
              </w:rPr>
              <w:t> 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FF00"/>
                <w:kern w:val="0"/>
                <w:sz w:val="36"/>
                <w:szCs w:val="36"/>
              </w:rPr>
              <w:t> </w:t>
            </w:r>
            <w:r w:rsidRPr="00CB65A5">
              <w:rPr>
                <w:rFonts w:ascii="標楷體" w:eastAsia="標楷體" w:hAnsi="標楷體" w:cs="Calibri" w:hint="eastAsia"/>
                <w:b/>
                <w:bCs/>
                <w:color w:val="FFFF00"/>
                <w:kern w:val="0"/>
                <w:sz w:val="48"/>
                <w:szCs w:val="48"/>
              </w:rPr>
              <w:t>蓮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FFFF00"/>
                <w:kern w:val="0"/>
                <w:sz w:val="48"/>
                <w:szCs w:val="48"/>
              </w:rPr>
              <w:t>華妙淨法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FFFF00"/>
                <w:kern w:val="0"/>
                <w:sz w:val="48"/>
                <w:szCs w:val="48"/>
              </w:rPr>
              <w:t>供養。寶</w:t>
            </w:r>
            <w:proofErr w:type="gramStart"/>
            <w:r w:rsidRPr="00CB65A5">
              <w:rPr>
                <w:rFonts w:ascii="標楷體" w:eastAsia="標楷體" w:hAnsi="標楷體" w:cs="Calibri"/>
                <w:b/>
                <w:bCs/>
                <w:color w:val="FFFF00"/>
                <w:kern w:val="0"/>
                <w:sz w:val="48"/>
                <w:szCs w:val="48"/>
              </w:rPr>
              <w:t>竺</w:t>
            </w:r>
            <w:proofErr w:type="gramEnd"/>
            <w:r w:rsidRPr="00CB65A5">
              <w:rPr>
                <w:rFonts w:ascii="標楷體" w:eastAsia="標楷體" w:hAnsi="標楷體" w:cs="Calibri"/>
                <w:b/>
                <w:bCs/>
                <w:color w:val="FFFF00"/>
                <w:kern w:val="0"/>
                <w:sz w:val="48"/>
                <w:szCs w:val="48"/>
              </w:rPr>
              <w:t>林精舍合十</w:t>
            </w:r>
          </w:p>
        </w:tc>
      </w:tr>
    </w:tbl>
    <w:p w:rsidR="00CB65A5" w:rsidRPr="00CB65A5" w:rsidRDefault="00CB65A5" w:rsidP="00CB65A5">
      <w:pPr>
        <w:widowControl/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</w:rPr>
      </w:pPr>
      <w:r w:rsidRPr="00CB65A5">
        <w:rPr>
          <w:rFonts w:ascii="Times New Roman" w:eastAsia="Times New Roman" w:hAnsi="Times New Roman" w:cs="Times New Roman"/>
          <w:b/>
          <w:bCs/>
          <w:color w:val="000080"/>
          <w:kern w:val="0"/>
          <w:sz w:val="27"/>
          <w:szCs w:val="27"/>
        </w:rPr>
        <w:t>Updated on April 2, 2014</w:t>
      </w:r>
    </w:p>
    <w:p w:rsidR="00CB65A5" w:rsidRPr="00CB65A5" w:rsidRDefault="00CB65A5" w:rsidP="00CB65A5">
      <w:pPr>
        <w:widowControl/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</w:rPr>
      </w:pPr>
    </w:p>
    <w:p w:rsidR="00CA282E" w:rsidRPr="00CB65A5" w:rsidRDefault="00CA282E" w:rsidP="00CB65A5"/>
    <w:sectPr w:rsidR="00CA282E" w:rsidRPr="00CB65A5" w:rsidSect="00CB65A5"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2E"/>
    <w:rsid w:val="00184C68"/>
    <w:rsid w:val="003C125D"/>
    <w:rsid w:val="003C285B"/>
    <w:rsid w:val="009C0D0C"/>
    <w:rsid w:val="00CA282E"/>
    <w:rsid w:val="00CB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B65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B65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abhisimca.dharma.tw/sutra2.htm" TargetMode="External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7.jpeg"/><Relationship Id="rId42" Type="http://schemas.openxmlformats.org/officeDocument/2006/relationships/image" Target="media/image35.gif"/><Relationship Id="rId47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yperlink" Target="https://www.youtube.com/watch?v=rFG3mQ0tFIg&amp;list=UUqHg3nM8Kt4YhnVPLgpl8gg" TargetMode="External"/><Relationship Id="rId38" Type="http://schemas.openxmlformats.org/officeDocument/2006/relationships/image" Target="media/image31.gif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gif"/><Relationship Id="rId41" Type="http://schemas.openxmlformats.org/officeDocument/2006/relationships/image" Target="media/image34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abhisimca.dharma.tw/sutra1.htm" TargetMode="External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0.jpeg"/><Relationship Id="rId40" Type="http://schemas.openxmlformats.org/officeDocument/2006/relationships/image" Target="media/image33.gif"/><Relationship Id="rId45" Type="http://schemas.openxmlformats.org/officeDocument/2006/relationships/image" Target="media/image38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gif"/><Relationship Id="rId28" Type="http://schemas.openxmlformats.org/officeDocument/2006/relationships/image" Target="media/image22.jpeg"/><Relationship Id="rId36" Type="http://schemas.openxmlformats.org/officeDocument/2006/relationships/image" Target="media/image29.gif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31" Type="http://schemas.openxmlformats.org/officeDocument/2006/relationships/image" Target="media/image25.gif"/><Relationship Id="rId44" Type="http://schemas.openxmlformats.org/officeDocument/2006/relationships/image" Target="media/image3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8.jpeg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8.gif"/><Relationship Id="rId43" Type="http://schemas.openxmlformats.org/officeDocument/2006/relationships/image" Target="media/image36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24</Pages>
  <Words>1498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2016-06-07T07:58:00Z</dcterms:created>
  <dcterms:modified xsi:type="dcterms:W3CDTF">2016-06-07T10:36:00Z</dcterms:modified>
</cp:coreProperties>
</file>